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3818D" w14:textId="77777777" w:rsidR="00C90E52" w:rsidRDefault="00C90E52" w:rsidP="00C90E52">
      <w:pPr>
        <w:jc w:val="center"/>
        <w:rPr>
          <w:bCs/>
        </w:rPr>
      </w:pPr>
    </w:p>
    <w:p w14:paraId="6A2666D9" w14:textId="77777777" w:rsidR="00C90E52" w:rsidRDefault="00C90E52" w:rsidP="00C90E52">
      <w:pPr>
        <w:jc w:val="center"/>
        <w:rPr>
          <w:bCs/>
        </w:rPr>
      </w:pPr>
    </w:p>
    <w:p w14:paraId="064E3A05" w14:textId="77777777" w:rsidR="00C90E52" w:rsidRDefault="00C90E52" w:rsidP="00C90E52">
      <w:pPr>
        <w:jc w:val="center"/>
        <w:rPr>
          <w:bCs/>
        </w:rPr>
      </w:pPr>
    </w:p>
    <w:p w14:paraId="67E5C471" w14:textId="77777777" w:rsidR="00C90E52" w:rsidRDefault="00C90E52" w:rsidP="00C90E52">
      <w:pPr>
        <w:jc w:val="center"/>
        <w:rPr>
          <w:bCs/>
        </w:rPr>
      </w:pPr>
    </w:p>
    <w:p w14:paraId="58AE4625" w14:textId="77777777" w:rsidR="00C90E52" w:rsidRDefault="00C90E52" w:rsidP="00C90E52">
      <w:pPr>
        <w:jc w:val="center"/>
        <w:rPr>
          <w:bCs/>
        </w:rPr>
      </w:pPr>
    </w:p>
    <w:p w14:paraId="6ECA59FB" w14:textId="070B5450" w:rsidR="008F3E13" w:rsidRDefault="008F5C6A" w:rsidP="00C90E52">
      <w:pPr>
        <w:jc w:val="center"/>
        <w:rPr>
          <w:bCs/>
        </w:rPr>
      </w:pPr>
      <w:r w:rsidRPr="00BC1D53">
        <w:rPr>
          <w:bCs/>
        </w:rPr>
        <w:t xml:space="preserve">Research Methodology </w:t>
      </w:r>
      <w:r w:rsidR="00BC1D53">
        <w:rPr>
          <w:bCs/>
        </w:rPr>
        <w:t>a</w:t>
      </w:r>
      <w:r w:rsidR="00BC1D53" w:rsidRPr="00BC1D53">
        <w:rPr>
          <w:bCs/>
        </w:rPr>
        <w:t xml:space="preserve">nd </w:t>
      </w:r>
      <w:r w:rsidR="005E2160" w:rsidRPr="00BC1D53">
        <w:rPr>
          <w:bCs/>
        </w:rPr>
        <w:t xml:space="preserve">Plan </w:t>
      </w:r>
      <w:r w:rsidR="00BC1D53">
        <w:rPr>
          <w:bCs/>
        </w:rPr>
        <w:t>f</w:t>
      </w:r>
      <w:r w:rsidR="00BC1D53" w:rsidRPr="00BC1D53">
        <w:rPr>
          <w:bCs/>
        </w:rPr>
        <w:t xml:space="preserve">or My </w:t>
      </w:r>
      <w:r w:rsidR="005E2160" w:rsidRPr="00BC1D53">
        <w:rPr>
          <w:bCs/>
        </w:rPr>
        <w:t xml:space="preserve">Proposed Study </w:t>
      </w:r>
      <w:r w:rsidR="00BC1D53">
        <w:rPr>
          <w:bCs/>
        </w:rPr>
        <w:t>o</w:t>
      </w:r>
      <w:r w:rsidR="00BC1D53" w:rsidRPr="00BC1D53">
        <w:rPr>
          <w:bCs/>
        </w:rPr>
        <w:t xml:space="preserve">n </w:t>
      </w:r>
      <w:r w:rsidR="003849E8" w:rsidRPr="00BC1D53">
        <w:rPr>
          <w:bCs/>
        </w:rPr>
        <w:t xml:space="preserve">Lack </w:t>
      </w:r>
      <w:r w:rsidRPr="00BC1D53">
        <w:rPr>
          <w:bCs/>
        </w:rPr>
        <w:t xml:space="preserve">Financial </w:t>
      </w:r>
      <w:r w:rsidR="00BC1D53">
        <w:rPr>
          <w:bCs/>
        </w:rPr>
        <w:t>Literacy</w:t>
      </w:r>
      <w:r w:rsidRPr="00BC1D53">
        <w:rPr>
          <w:bCs/>
        </w:rPr>
        <w:t xml:space="preserve"> </w:t>
      </w:r>
      <w:r w:rsidR="003849E8" w:rsidRPr="00BC1D53">
        <w:rPr>
          <w:bCs/>
        </w:rPr>
        <w:t>A</w:t>
      </w:r>
      <w:r w:rsidRPr="00BC1D53">
        <w:rPr>
          <w:bCs/>
        </w:rPr>
        <w:t>mong African Americans</w:t>
      </w:r>
    </w:p>
    <w:p w14:paraId="08F800C7" w14:textId="3D53F0D7" w:rsidR="00F052BB" w:rsidRDefault="00F052BB" w:rsidP="00C90E52">
      <w:pPr>
        <w:jc w:val="center"/>
        <w:rPr>
          <w:bCs/>
        </w:rPr>
      </w:pPr>
      <w:r>
        <w:rPr>
          <w:bCs/>
        </w:rPr>
        <w:t>Student’s Name</w:t>
      </w:r>
    </w:p>
    <w:p w14:paraId="584B3043" w14:textId="25E2CAE9" w:rsidR="00F052BB" w:rsidRDefault="00F052BB" w:rsidP="00C90E52">
      <w:pPr>
        <w:jc w:val="center"/>
        <w:rPr>
          <w:bCs/>
        </w:rPr>
      </w:pPr>
      <w:r>
        <w:rPr>
          <w:bCs/>
        </w:rPr>
        <w:t>Institutional Affiliations</w:t>
      </w:r>
    </w:p>
    <w:p w14:paraId="49209EB8" w14:textId="77777777" w:rsidR="00C90E52" w:rsidRDefault="00C90E52" w:rsidP="00C90E52">
      <w:pPr>
        <w:jc w:val="center"/>
        <w:rPr>
          <w:bCs/>
        </w:rPr>
      </w:pPr>
      <w:r>
        <w:rPr>
          <w:bCs/>
        </w:rPr>
        <w:br w:type="page"/>
      </w:r>
    </w:p>
    <w:p w14:paraId="11B3FC20" w14:textId="4F65482C" w:rsidR="00F052BB" w:rsidRDefault="00C90E52" w:rsidP="00C90E52">
      <w:pPr>
        <w:jc w:val="center"/>
        <w:rPr>
          <w:bCs/>
        </w:rPr>
      </w:pPr>
      <w:r w:rsidRPr="00C90E52">
        <w:rPr>
          <w:bCs/>
        </w:rPr>
        <w:lastRenderedPageBreak/>
        <w:t>Research Methodology and Plan for My Proposed Study on Lack Financial Literacy Among African Americans</w:t>
      </w:r>
    </w:p>
    <w:p w14:paraId="2E65510B" w14:textId="77777777" w:rsidR="00F052BB" w:rsidRDefault="008F5C6A" w:rsidP="00C90E52">
      <w:pPr>
        <w:jc w:val="center"/>
        <w:rPr>
          <w:b/>
        </w:rPr>
      </w:pPr>
      <w:r>
        <w:rPr>
          <w:b/>
        </w:rPr>
        <w:t>Introduction</w:t>
      </w:r>
    </w:p>
    <w:p w14:paraId="3A11DFA9" w14:textId="63D05869" w:rsidR="00F052BB" w:rsidRDefault="008F5C6A" w:rsidP="00C90E52">
      <w:pPr>
        <w:ind w:firstLine="720"/>
      </w:pPr>
      <w:r>
        <w:t>Over the years, African Americans have consistently shown relatively lower levels of financial literacy compared to other races</w:t>
      </w:r>
      <w:r w:rsidR="00643EBA">
        <w:t>,</w:t>
      </w:r>
      <w:r>
        <w:t xml:space="preserve"> such as whites. Financial literacy refers to the capabilities of an individual regarding their decisions about the use and management of financial resources (Brunson, 2017). Financial illiteracy correlates with poor financial decisions, poor saving habits, chronic poverty, and unmanageable debt burdens that cripple most African Americans in the U.S. (Brunson, 2017). My research</w:t>
      </w:r>
      <w:r w:rsidR="00A643FE">
        <w:t xml:space="preserve"> study</w:t>
      </w:r>
      <w:r>
        <w:t xml:space="preserve"> aims to determine the lack of financial literacy in the African American community of Albany, New York. This will not only reveal the factors contributing to financial illiteracy among African Americans </w:t>
      </w:r>
      <w:r w:rsidR="00A643FE">
        <w:t xml:space="preserve">but </w:t>
      </w:r>
      <w:r>
        <w:t xml:space="preserve">will also inform the various measures that can be employed to counter this situation. This paper explains the research methodology that will be used in the </w:t>
      </w:r>
      <w:r w:rsidR="00A643FE">
        <w:t>study and why it will be appropriate. Furthermore, it describes how the target population for the study will be identified and how the study sample will be selected from the larger population. Additionally, the paper describes the data collection methods that will be employed.</w:t>
      </w:r>
    </w:p>
    <w:p w14:paraId="07927711" w14:textId="77777777" w:rsidR="00F052BB" w:rsidRDefault="0073239B" w:rsidP="00C90E52">
      <w:pPr>
        <w:jc w:val="center"/>
        <w:rPr>
          <w:b/>
        </w:rPr>
      </w:pPr>
      <w:r>
        <w:rPr>
          <w:b/>
        </w:rPr>
        <w:t>Research Question</w:t>
      </w:r>
      <w:r w:rsidR="00F052BB">
        <w:rPr>
          <w:b/>
        </w:rPr>
        <w:t xml:space="preserve"> and Justification</w:t>
      </w:r>
    </w:p>
    <w:p w14:paraId="02878089" w14:textId="0DC7D583" w:rsidR="00F052BB" w:rsidRDefault="008D1396" w:rsidP="00C90E52">
      <w:pPr>
        <w:ind w:firstLine="720"/>
      </w:pPr>
      <w:r>
        <w:t xml:space="preserve">My main research question will be: </w:t>
      </w:r>
      <w:r w:rsidR="00DE217D">
        <w:t xml:space="preserve">Which factors contribute to financial illiteracy among African Americans? Fundamentally, this research question will address the various factors responsible for the current state of financial literacy among African Americans. Furthermore, the information gained by answering this research question can be a suitable guideline for measures aimed at improving financial literacy among African American communities. Another research </w:t>
      </w:r>
      <w:r w:rsidR="00DE217D">
        <w:lastRenderedPageBreak/>
        <w:t>question will ask how African Americans define financial literacy and their understanding of its importance. This</w:t>
      </w:r>
      <w:r>
        <w:t xml:space="preserve"> research </w:t>
      </w:r>
      <w:r w:rsidR="00DE217D">
        <w:t xml:space="preserve">question </w:t>
      </w:r>
      <w:r>
        <w:t xml:space="preserve">will reflect the </w:t>
      </w:r>
      <w:r w:rsidR="00DE217D">
        <w:t xml:space="preserve">understanding of financial literacy among African Americans. </w:t>
      </w:r>
      <w:r w:rsidR="00643EBA">
        <w:t>The research question will also help us</w:t>
      </w:r>
      <w:r w:rsidR="00DE217D">
        <w:t xml:space="preserve"> identify gaps in the financial knowledge among African Americans, </w:t>
      </w:r>
      <w:r w:rsidR="001D373A">
        <w:t xml:space="preserve">what causes these gaps, </w:t>
      </w:r>
      <w:r w:rsidR="00DE217D">
        <w:t>and how they can be filled (Brunson, 2017). It will also enable us to evaluate the participants’ experiences regarding financial literacy.</w:t>
      </w:r>
    </w:p>
    <w:p w14:paraId="63F32FA1" w14:textId="77777777" w:rsidR="00F052BB" w:rsidRDefault="008F5C6A" w:rsidP="00C90E52">
      <w:pPr>
        <w:jc w:val="center"/>
        <w:rPr>
          <w:b/>
        </w:rPr>
      </w:pPr>
      <w:r>
        <w:rPr>
          <w:b/>
        </w:rPr>
        <w:t xml:space="preserve">Research </w:t>
      </w:r>
      <w:r w:rsidR="00E44E65">
        <w:rPr>
          <w:b/>
        </w:rPr>
        <w:t>Design</w:t>
      </w:r>
    </w:p>
    <w:p w14:paraId="0592F0E6" w14:textId="67A4C378" w:rsidR="00F052BB" w:rsidRDefault="0060450A" w:rsidP="00C90E52">
      <w:pPr>
        <w:ind w:firstLine="720"/>
      </w:pPr>
      <w:r w:rsidRPr="0060450A">
        <w:t xml:space="preserve">A phenomenological research methodology will be more suitable in </w:t>
      </w:r>
      <w:r w:rsidR="008F5C6A" w:rsidRPr="0060450A">
        <w:t>assessing the lack of financial literacy among African Americans in Albany</w:t>
      </w:r>
      <w:r w:rsidRPr="0060450A">
        <w:t xml:space="preserve"> since it </w:t>
      </w:r>
      <w:r>
        <w:t xml:space="preserve">allows us to understand </w:t>
      </w:r>
      <w:r w:rsidRPr="0060450A">
        <w:t>the experiences of individuals lacking</w:t>
      </w:r>
      <w:r>
        <w:t xml:space="preserve"> </w:t>
      </w:r>
      <w:r w:rsidRPr="0060450A">
        <w:t>financial education</w:t>
      </w:r>
      <w:r w:rsidR="00F73D39">
        <w:t xml:space="preserve"> in</w:t>
      </w:r>
      <w:r>
        <w:t xml:space="preserve"> that</w:t>
      </w:r>
      <w:r w:rsidRPr="0060450A">
        <w:t xml:space="preserve"> community </w:t>
      </w:r>
      <w:r>
        <w:t>(Brunson, 2017). Fundamentally, in</w:t>
      </w:r>
      <w:r w:rsidR="008F5C6A">
        <w:t xml:space="preserve">terpretive phenomenology is </w:t>
      </w:r>
      <w:r>
        <w:t>based on the participants’ perceptions of their experiences regarding the research topic, and it aims to clarify and expose various aspects of individuals</w:t>
      </w:r>
      <w:r w:rsidR="00643EBA">
        <w:t>’</w:t>
      </w:r>
      <w:r>
        <w:t xml:space="preserve"> meanings of the research topic without theorizing, categorizing, or using abstract explanations (Adams &amp; Van Manen, 2017).</w:t>
      </w:r>
      <w:r w:rsidR="008F5C6A">
        <w:t xml:space="preserve"> </w:t>
      </w:r>
      <w:r>
        <w:t xml:space="preserve">In this, phenomenological research focuses on a particular phenomenon as the participants </w:t>
      </w:r>
      <w:r w:rsidR="008F5C6A">
        <w:t xml:space="preserve">experience it rather than </w:t>
      </w:r>
      <w:r>
        <w:t>how they</w:t>
      </w:r>
      <w:r w:rsidR="008F5C6A">
        <w:t xml:space="preserve"> conceptualize it </w:t>
      </w:r>
      <w:r>
        <w:t>while considering</w:t>
      </w:r>
      <w:r w:rsidR="008F5C6A">
        <w:t xml:space="preserve"> the assumptions of the contexts of language, culture, science, politics, and the various ideologies </w:t>
      </w:r>
      <w:r>
        <w:t>that we subscribe to (Adams &amp; Van Manen, 2017). Therefore, p</w:t>
      </w:r>
      <w:r w:rsidR="008F5C6A">
        <w:t xml:space="preserve">henomenology aims </w:t>
      </w:r>
      <w:r>
        <w:t>to provide the researcher with</w:t>
      </w:r>
      <w:r w:rsidR="008F5C6A">
        <w:t xml:space="preserve"> cognitive and noncognitive knowledge forms that may contribute to increased </w:t>
      </w:r>
      <w:r w:rsidR="00F73D39">
        <w:t>understanding of the research topic (Adams &amp; Van Manen, 2017)</w:t>
      </w:r>
      <w:r w:rsidR="008F5C6A">
        <w:t>.</w:t>
      </w:r>
    </w:p>
    <w:p w14:paraId="777915F6" w14:textId="083A345A" w:rsidR="00F052BB" w:rsidRDefault="008F5C6A" w:rsidP="00C90E52">
      <w:pPr>
        <w:ind w:firstLine="720"/>
      </w:pPr>
      <w:r>
        <w:t>In my research, using a</w:t>
      </w:r>
      <w:r w:rsidR="00131CC5">
        <w:t xml:space="preserve"> phenomenological approach </w:t>
      </w:r>
      <w:r>
        <w:t>will help</w:t>
      </w:r>
      <w:r w:rsidR="00131CC5">
        <w:t xml:space="preserve"> to </w:t>
      </w:r>
      <w:r>
        <w:t xml:space="preserve">highlight the various factors involved in the lack of financial literacy among African Americans in Albany. Since phenomenology objectively tries to elaborate how a certain phenomenon is experienced </w:t>
      </w:r>
      <w:r>
        <w:lastRenderedPageBreak/>
        <w:t>differently by various participants, it requires techniques that gather subjective</w:t>
      </w:r>
      <w:r w:rsidR="00131CC5">
        <w:t xml:space="preserve"> information and perceptions through inductive, qualitative methods such as interviews, discussions and participant observation and representing it from the perspective of the research participant</w:t>
      </w:r>
      <w:r>
        <w:t>s (Lester, n.d). The epistemology of phenomenological research is founded on paradigms of individual interpretation and experiences, including their assumptions and subjective beliefs (Lester, n.d.). Consequently, phenomenology can be crucial in elaborating</w:t>
      </w:r>
      <w:r w:rsidR="00131CC5">
        <w:t xml:space="preserve"> subjective experience, gaining insights into people’s motivations and actions, and cutting through the clutter of taken-for-granted assumptions and conventional wisdom</w:t>
      </w:r>
      <w:r>
        <w:t xml:space="preserve"> (Lester, n.d.)</w:t>
      </w:r>
      <w:r w:rsidR="00131CC5">
        <w:t>.</w:t>
      </w:r>
      <w:r>
        <w:t xml:space="preserve"> As such, phenomenological research is not founded on any hypotheses or theories.</w:t>
      </w:r>
    </w:p>
    <w:p w14:paraId="63B70989" w14:textId="0F693DB2" w:rsidR="00F052BB" w:rsidRDefault="00574341" w:rsidP="00C90E52">
      <w:pPr>
        <w:ind w:firstLine="720"/>
      </w:pPr>
      <w:r>
        <w:t>In this study, interpretive phenomenology will be specifically used to allow us to challenge the various assumptions regarding financial illiteracy among African Americans in Albany. In this sense, p</w:t>
      </w:r>
      <w:r w:rsidR="008F5C6A">
        <w:t>henomenological research overlaps with other qualitative approaches including ethnography, hermeneutics, and symbolic interactionism</w:t>
      </w:r>
      <w:r>
        <w:t xml:space="preserve"> which are not used in the research (Lester, n.d.)</w:t>
      </w:r>
      <w:r w:rsidR="008F5C6A">
        <w:t>.</w:t>
      </w:r>
      <w:r>
        <w:t xml:space="preserve"> Nonetheless, it can be argued that it is impossible to begin research without any preconceptions or assumptions, hence the need to clarify findings regarding interpretations and meanings in phenomenological research (Lester, n.d.). Also, in presenting phenomenology research findings, the researcher should be able to paint himself as an involved and interested actor as opposed to an impartial observer of the study (Lester, n.d.). </w:t>
      </w:r>
      <w:r w:rsidR="00643EBA">
        <w:t>T</w:t>
      </w:r>
      <w:r w:rsidR="00046FE3">
        <w:t>hrough this, p</w:t>
      </w:r>
      <w:r w:rsidR="008F5C6A">
        <w:t xml:space="preserve">henomenological </w:t>
      </w:r>
      <w:r w:rsidR="00046FE3">
        <w:t>techniques can be essential in distinguishing the</w:t>
      </w:r>
      <w:r w:rsidR="008F5C6A">
        <w:t xml:space="preserve"> experiences and perceptions of individuals from their perspectives, and therefore challenging structural or normative assumptions</w:t>
      </w:r>
      <w:r w:rsidR="00046FE3">
        <w:t xml:space="preserve"> (Lester, n.d.)</w:t>
      </w:r>
      <w:r w:rsidR="008F5C6A">
        <w:t xml:space="preserve">. </w:t>
      </w:r>
      <w:r w:rsidR="00046FE3">
        <w:t xml:space="preserve">Therefore, the interpretive aspect of </w:t>
      </w:r>
      <w:r w:rsidR="008F5C6A">
        <w:t>phenomenological research</w:t>
      </w:r>
      <w:r w:rsidR="00046FE3">
        <w:t xml:space="preserve"> allows it to be </w:t>
      </w:r>
      <w:r w:rsidR="008F5C6A">
        <w:t xml:space="preserve">used as the basis for practical theory, </w:t>
      </w:r>
      <w:r w:rsidR="00046FE3">
        <w:t>enabling</w:t>
      </w:r>
      <w:r w:rsidR="008F5C6A">
        <w:t xml:space="preserve"> it to inform, support or challenge policy and action</w:t>
      </w:r>
      <w:r w:rsidR="00046FE3">
        <w:t xml:space="preserve"> (Lester, n.d)</w:t>
      </w:r>
      <w:r w:rsidR="008F5C6A">
        <w:t>.</w:t>
      </w:r>
    </w:p>
    <w:p w14:paraId="42D6F85D" w14:textId="21102752" w:rsidR="00F052BB" w:rsidRDefault="008F5C6A" w:rsidP="00C90E52">
      <w:pPr>
        <w:ind w:firstLine="720"/>
      </w:pPr>
      <w:r>
        <w:lastRenderedPageBreak/>
        <w:t>Phenomenological research further entails specific procedures in analyzing the data collected. Firstly, I will</w:t>
      </w:r>
      <w:r w:rsidR="0060450A">
        <w:t xml:space="preserve"> read through</w:t>
      </w:r>
      <w:r>
        <w:t xml:space="preserve"> the data to gain a general understanding of the participants’ responses, thereby</w:t>
      </w:r>
      <w:r w:rsidR="0060450A">
        <w:t xml:space="preserve"> identifying key themes and issues </w:t>
      </w:r>
      <w:r>
        <w:t>(Lester, n.d)</w:t>
      </w:r>
      <w:r w:rsidR="0060450A">
        <w:t xml:space="preserve">. </w:t>
      </w:r>
      <w:r>
        <w:t>Subsequently, I will organize and collect these themes using a</w:t>
      </w:r>
      <w:r w:rsidR="0060450A">
        <w:t xml:space="preserve"> mind-map or set of ‘post-it’ notes</w:t>
      </w:r>
      <w:r>
        <w:t xml:space="preserve"> (Lester, n.d.). This</w:t>
      </w:r>
      <w:r w:rsidR="0060450A">
        <w:t xml:space="preserve"> will arrange </w:t>
      </w:r>
      <w:r>
        <w:t xml:space="preserve">the </w:t>
      </w:r>
      <w:r w:rsidR="0060450A">
        <w:t>findings according to themes and topics and draw out key issues being discussed by participants</w:t>
      </w:r>
      <w:r>
        <w:t xml:space="preserve"> (Lester, n.d.)</w:t>
      </w:r>
      <w:r w:rsidR="0060450A">
        <w:t xml:space="preserve">. </w:t>
      </w:r>
      <w:r>
        <w:t>In this, the aim i</w:t>
      </w:r>
      <w:r w:rsidR="0060450A">
        <w:t xml:space="preserve">s to </w:t>
      </w:r>
      <w:r>
        <w:t>maintain the integrity of the participants</w:t>
      </w:r>
      <w:r w:rsidR="00643EBA">
        <w:t>’</w:t>
      </w:r>
      <w:r>
        <w:t xml:space="preserve"> interpretations and to identify any biases (Lester, n.d). As such, I will avoid ethical issues relating to the misrepresentation, editing, or omission of findings that have been provided by the participants (Lester, n.d)</w:t>
      </w:r>
      <w:r w:rsidR="00F052BB">
        <w:t>.</w:t>
      </w:r>
    </w:p>
    <w:p w14:paraId="00CBCC2C" w14:textId="03C128DE" w:rsidR="00F052BB" w:rsidRDefault="008F5C6A" w:rsidP="00C90E52">
      <w:pPr>
        <w:ind w:firstLine="720"/>
      </w:pPr>
      <w:r>
        <w:t xml:space="preserve">Also, reporting the data in phenomenological research requires an interpretation of the data in a way that focuses on describing rather than explaining the participants’ experiences (Lester, n.d.). In this, I will be tasked with deciding the information to be selected and how I will arrange it (Lester, n.d.). To enhance the validity of the report, I will include direct quotes from the participants to elaborate on specific points (Lester, n.d.). However, care will be taken to avoid any personal information from being </w:t>
      </w:r>
      <w:r w:rsidR="0087530C">
        <w:t>revealed in the report.</w:t>
      </w:r>
      <w:r>
        <w:t xml:space="preserve"> </w:t>
      </w:r>
      <w:r w:rsidR="0087530C">
        <w:t>Lastly, the research will contain a d</w:t>
      </w:r>
      <w:r>
        <w:t>iscussion section</w:t>
      </w:r>
      <w:r w:rsidR="0087530C">
        <w:t xml:space="preserve"> that will allow me to add more information regarding the state of financial illiteracy among African Americans (Lester, n.d.). I will also use the discussion section to elaborate connections between the study findings and other theories regarding financial literacy among African Americans (Lester, n.d.). This will form a basis for some of my assumptions regarding the research topic and recommendations for </w:t>
      </w:r>
      <w:r w:rsidR="00A643FE">
        <w:t>f</w:t>
      </w:r>
      <w:r w:rsidR="0087530C">
        <w:t>uture research (Lester, n.d).</w:t>
      </w:r>
    </w:p>
    <w:p w14:paraId="630DC258" w14:textId="77777777" w:rsidR="00F052BB" w:rsidRDefault="008F5C6A" w:rsidP="00C90E52">
      <w:pPr>
        <w:jc w:val="center"/>
        <w:rPr>
          <w:b/>
        </w:rPr>
      </w:pPr>
      <w:r>
        <w:rPr>
          <w:b/>
        </w:rPr>
        <w:t>Participant selection</w:t>
      </w:r>
    </w:p>
    <w:p w14:paraId="63F5069F" w14:textId="77777777" w:rsidR="00F052BB" w:rsidRDefault="008F5C6A" w:rsidP="00C90E52">
      <w:pPr>
        <w:rPr>
          <w:b/>
        </w:rPr>
      </w:pPr>
      <w:r>
        <w:rPr>
          <w:b/>
        </w:rPr>
        <w:t>Target Population</w:t>
      </w:r>
    </w:p>
    <w:p w14:paraId="0473A68C" w14:textId="4AD6A68D" w:rsidR="00F052BB" w:rsidRDefault="008F5C6A" w:rsidP="00C90E52">
      <w:pPr>
        <w:ind w:firstLine="720"/>
      </w:pPr>
      <w:r>
        <w:lastRenderedPageBreak/>
        <w:t xml:space="preserve">My research will target African Americans in Albany, New York state to assess their lack of financial literacy. The study will gather data from individuals who are 19 years of age or older, including students, employed and unemployed adults, and business owners in Albany. The decision to specifically use adults is based on the need to collect data from individuals who are often responsible for their financial decisions. Additionally, these individuals have encountered a relatively significant number of factors that influence their financial literacy across their lives, such as social, economic, and health factors. Also, the study requires individuals who can express themselves extensively, hence the specification for adults. Students will be included to help determine how the current educational systems influence financial literacy among African Americans. Additionally, the data from the students will be crucial in evaluating the efficacy of any school or college-based interventions aimed at enhancing financial literacy in the African American community and how they can be improved. </w:t>
      </w:r>
      <w:r w:rsidR="00643EBA">
        <w:t>On the other hand, business owners</w:t>
      </w:r>
      <w:r>
        <w:t xml:space="preserve"> will be included due to their financial experience from their repeated interactions in financial situations.</w:t>
      </w:r>
    </w:p>
    <w:p w14:paraId="766BA7D3" w14:textId="651AC0F3" w:rsidR="00F052BB" w:rsidRDefault="008F5C6A" w:rsidP="00C90E52">
      <w:pPr>
        <w:rPr>
          <w:b/>
        </w:rPr>
      </w:pPr>
      <w:r>
        <w:rPr>
          <w:b/>
        </w:rPr>
        <w:t xml:space="preserve">Sampling </w:t>
      </w:r>
      <w:r w:rsidR="00F052BB">
        <w:rPr>
          <w:b/>
        </w:rPr>
        <w:t>Techniques</w:t>
      </w:r>
      <w:r w:rsidR="00001ACE">
        <w:rPr>
          <w:b/>
        </w:rPr>
        <w:t xml:space="preserve"> to be Used</w:t>
      </w:r>
    </w:p>
    <w:p w14:paraId="43885749" w14:textId="27D9FE4E" w:rsidR="00F052BB" w:rsidRDefault="008F5C6A" w:rsidP="00C90E52">
      <w:pPr>
        <w:ind w:firstLine="720"/>
      </w:pPr>
      <w:r>
        <w:t xml:space="preserve">Sampling refers to the identification of a suitable group of individuals from a larger population who will provide the data that can be generalized to the whole population. In qualitative research, sampling is advantageous since it not only lowers the expenses incurred </w:t>
      </w:r>
      <w:r w:rsidR="00643EBA">
        <w:t>but also</w:t>
      </w:r>
      <w:r>
        <w:t xml:space="preserve"> minimizes the period spent and the resources to be employed in the research (Acharya et al</w:t>
      </w:r>
      <w:r w:rsidR="00643EBA">
        <w:t>.</w:t>
      </w:r>
      <w:r>
        <w:t xml:space="preserve">, 2013). In this study, I will mainly use two non-probability sampling techniques to achieve the desired sample from a target population of African American students, business owners and other adults in the community to be studied. A non-probability sampling approach will be more suitable </w:t>
      </w:r>
      <w:r w:rsidR="00643EBA">
        <w:t xml:space="preserve">for this study than a probability approach since not every African American from our </w:t>
      </w:r>
      <w:r w:rsidR="00643EBA">
        <w:lastRenderedPageBreak/>
        <w:t>study area is qualified to participate</w:t>
      </w:r>
      <w:r>
        <w:t xml:space="preserve"> in the study (Acharya et al</w:t>
      </w:r>
      <w:r w:rsidR="00643EBA">
        <w:t>.</w:t>
      </w:r>
      <w:r>
        <w:t>, 2013). In non-probability sampling, the chances that a particular individual from the population will be selected as a participant are unknown to the researcher (Acharya et al</w:t>
      </w:r>
      <w:r w:rsidR="00643EBA">
        <w:t>.</w:t>
      </w:r>
      <w:r>
        <w:t>, 2013).</w:t>
      </w:r>
    </w:p>
    <w:p w14:paraId="0361F04D" w14:textId="29F7C403" w:rsidR="00F052BB" w:rsidRDefault="008F5C6A" w:rsidP="00C90E52">
      <w:pPr>
        <w:ind w:firstLine="720"/>
      </w:pPr>
      <w:r>
        <w:t>To select participants for my study, I will use two sampling techniques</w:t>
      </w:r>
      <w:r w:rsidR="00171243">
        <w:t>,</w:t>
      </w:r>
      <w:r>
        <w:t xml:space="preserve"> snowball sampling and purposive sampling. The purposive sampling technique is useful when a diverse sample is necessary, as in this case (Martínez-Mesa, 2016). The advantage of using the purposive sampling method is it pre-targets certain individuals who possess key selection or additional criteria needed for representation in this study (Brunson, 2017)</w:t>
      </w:r>
      <w:r w:rsidR="00171243">
        <w:t>.</w:t>
      </w:r>
      <w:r>
        <w:t xml:space="preserve"> The purposive sampling design is used when a limited number of individuals possess the trait of interest, which in my research will be a lack of financial education (Brunson, 2017). In purposive sampling, the researcher chooses participants who have experience or knowledge of the issue/s being addressed in the research (Oppong, 2013). As such, the sample size is more of a function of available resources, time constraints, and objectives of a researcher</w:t>
      </w:r>
      <w:r w:rsidR="00643EBA">
        <w:t>’</w:t>
      </w:r>
      <w:r>
        <w:t>s study and may</w:t>
      </w:r>
      <w:r w:rsidR="00171243">
        <w:t>,</w:t>
      </w:r>
      <w:r>
        <w:t xml:space="preserve"> therefore</w:t>
      </w:r>
      <w:r w:rsidR="00171243">
        <w:t>,</w:t>
      </w:r>
      <w:r>
        <w:t xml:space="preserve"> be subject to changes before or during the study (Oppong, 2013).</w:t>
      </w:r>
    </w:p>
    <w:p w14:paraId="4C8EDD65" w14:textId="00AA1D3F" w:rsidR="00F052BB" w:rsidRDefault="008F5C6A" w:rsidP="00C90E52">
      <w:pPr>
        <w:ind w:firstLine="720"/>
      </w:pPr>
      <w:r>
        <w:t xml:space="preserve">The </w:t>
      </w:r>
      <w:r w:rsidR="00B34F53">
        <w:t>Snowball sampling</w:t>
      </w:r>
      <w:r>
        <w:t xml:space="preserve"> technique entails the researcher identifying other suitable individuals that can be included in the study through the ones that have been already selected (Oppong, 2013). </w:t>
      </w:r>
      <w:r w:rsidR="00B34F53">
        <w:t>This method relies on the researcher</w:t>
      </w:r>
      <w:r w:rsidR="00643EBA">
        <w:t>’</w:t>
      </w:r>
      <w:r w:rsidR="00B34F53">
        <w:t>s ability to identify the variables that might affect a subject</w:t>
      </w:r>
      <w:r w:rsidR="00643EBA">
        <w:t>’</w:t>
      </w:r>
      <w:r w:rsidR="00B34F53">
        <w:t>s response to the questions posed and utilizing the knowledge gained from the relevant variables in selecting the sample of study</w:t>
      </w:r>
      <w:r>
        <w:t xml:space="preserve"> (Oppong, 2013)</w:t>
      </w:r>
      <w:r w:rsidR="00B34F53">
        <w:t>. The choice of variables will depend on the researcher</w:t>
      </w:r>
      <w:r w:rsidR="00643EBA">
        <w:t>’</w:t>
      </w:r>
      <w:r w:rsidR="00B34F53">
        <w:t>s knowledge of his area of research, information gained from relevant literature, and clues from the ongoing study</w:t>
      </w:r>
      <w:r>
        <w:t xml:space="preserve"> (Oppong, 2013). </w:t>
      </w:r>
      <w:r w:rsidR="00D34EF1">
        <w:t xml:space="preserve">For snowball sampling, I will select an initial group of individuals who will identify other potential members with similar characteristics to take part in the study (Martínez-Mesa, 2016). Since my study is qualitative, I </w:t>
      </w:r>
      <w:r w:rsidR="00D34EF1">
        <w:lastRenderedPageBreak/>
        <w:t xml:space="preserve">will use a relatively small number of participants to acquire information-rich cases with in-depth interviews and immersion in a culture (Brunson, 2017). </w:t>
      </w:r>
      <w:r w:rsidR="00171243">
        <w:t>A l</w:t>
      </w:r>
      <w:r w:rsidR="00D34EF1">
        <w:t>arge sample size is unnecessary for this type of research because providing an in-depth insight into a phenomenon can be established by the researcher selecting a small but informative sample, which is typical of qualitative research (Brunson, 2017). Therefore, I will need between 11-20 participants.</w:t>
      </w:r>
    </w:p>
    <w:p w14:paraId="64F17820" w14:textId="2C77155D" w:rsidR="00F052BB" w:rsidRDefault="008F5C6A" w:rsidP="00C90E52">
      <w:pPr>
        <w:jc w:val="center"/>
        <w:rPr>
          <w:b/>
        </w:rPr>
      </w:pPr>
      <w:r>
        <w:rPr>
          <w:b/>
        </w:rPr>
        <w:t xml:space="preserve">How </w:t>
      </w:r>
      <w:r w:rsidR="00F052BB">
        <w:rPr>
          <w:b/>
        </w:rPr>
        <w:t>I will</w:t>
      </w:r>
      <w:r>
        <w:rPr>
          <w:b/>
        </w:rPr>
        <w:t xml:space="preserve"> Obtain Informed Consent</w:t>
      </w:r>
      <w:r w:rsidR="00A643FE">
        <w:rPr>
          <w:b/>
        </w:rPr>
        <w:t xml:space="preserve"> from the Participants</w:t>
      </w:r>
      <w:r w:rsidR="00F052BB">
        <w:rPr>
          <w:b/>
        </w:rPr>
        <w:t xml:space="preserve"> of my Research Study</w:t>
      </w:r>
    </w:p>
    <w:p w14:paraId="00E29DA1" w14:textId="2F92A5F9" w:rsidR="00F052BB" w:rsidRDefault="008F5C6A" w:rsidP="00C90E52">
      <w:pPr>
        <w:ind w:firstLine="720"/>
        <w:rPr>
          <w:color w:val="000000"/>
          <w:shd w:val="clear" w:color="auto" w:fill="FFFFFF"/>
        </w:rPr>
      </w:pPr>
      <w:r>
        <w:t xml:space="preserve">In research, informed consent refers to the process of ensuring the study participants “voluntarily confirm their willingness to participate in a study </w:t>
      </w:r>
      <w:r>
        <w:rPr>
          <w:color w:val="000000"/>
          <w:shd w:val="clear" w:color="auto" w:fill="FFFFFF"/>
        </w:rPr>
        <w:t>after being informed of all aspects of the study that are relevant to the subject’s decision to participate” (Manti &amp; Licari, 2018). Informed consent is based on transparency and respect for the participants’ autonomy</w:t>
      </w:r>
      <w:r w:rsidR="00171243">
        <w:rPr>
          <w:color w:val="000000"/>
          <w:shd w:val="clear" w:color="auto" w:fill="FFFFFF"/>
        </w:rPr>
        <w:t>. T</w:t>
      </w:r>
      <w:r w:rsidR="009B1F20">
        <w:rPr>
          <w:color w:val="000000"/>
          <w:shd w:val="clear" w:color="auto" w:fill="FFFFFF"/>
        </w:rPr>
        <w:t>hus</w:t>
      </w:r>
      <w:r w:rsidR="00171243">
        <w:rPr>
          <w:color w:val="000000"/>
          <w:shd w:val="clear" w:color="auto" w:fill="FFFFFF"/>
        </w:rPr>
        <w:t>,</w:t>
      </w:r>
      <w:r w:rsidR="009B1F20">
        <w:rPr>
          <w:color w:val="000000"/>
          <w:shd w:val="clear" w:color="auto" w:fill="FFFFFF"/>
        </w:rPr>
        <w:t xml:space="preserve"> all information provided by the researcher should be factual, should address all the appropriate areas, and no information is omitted regardless of how crucial it appears to the researcher</w:t>
      </w:r>
      <w:r>
        <w:rPr>
          <w:color w:val="000000"/>
          <w:shd w:val="clear" w:color="auto" w:fill="FFFFFF"/>
        </w:rPr>
        <w:t xml:space="preserve"> (Mandal &amp; Parija, 2</w:t>
      </w:r>
      <w:r w:rsidR="009B1F20">
        <w:rPr>
          <w:color w:val="000000"/>
          <w:shd w:val="clear" w:color="auto" w:fill="FFFFFF"/>
        </w:rPr>
        <w:t>0</w:t>
      </w:r>
      <w:r>
        <w:rPr>
          <w:color w:val="000000"/>
          <w:shd w:val="clear" w:color="auto" w:fill="FFFFFF"/>
        </w:rPr>
        <w:t>14). As such, the participant must understand the circumstances under which the research is being done and how they may affect his/her willingness to take part in the study. In this, the language used in obtaining informed consent should be simple and understandable to the participants</w:t>
      </w:r>
      <w:r w:rsidR="009B1F20">
        <w:rPr>
          <w:color w:val="000000"/>
          <w:shd w:val="clear" w:color="auto" w:fill="FFFFFF"/>
        </w:rPr>
        <w:t xml:space="preserve"> while acknowledging any relevant </w:t>
      </w:r>
      <w:r>
        <w:rPr>
          <w:color w:val="000000"/>
          <w:shd w:val="clear" w:color="auto" w:fill="FFFFFF"/>
        </w:rPr>
        <w:t>cultural and psychological, and social requisites of the participant</w:t>
      </w:r>
      <w:r w:rsidR="009B1F20">
        <w:rPr>
          <w:color w:val="000000"/>
          <w:shd w:val="clear" w:color="auto" w:fill="FFFFFF"/>
        </w:rPr>
        <w:t xml:space="preserve"> to improve its validity (Mandal &amp; Parija, 2014).</w:t>
      </w:r>
    </w:p>
    <w:p w14:paraId="17093F3D" w14:textId="27F5FC94" w:rsidR="00F052BB" w:rsidRDefault="008F5C6A" w:rsidP="00C90E52">
      <w:pPr>
        <w:ind w:firstLine="720"/>
      </w:pPr>
      <w:r>
        <w:rPr>
          <w:color w:val="000000"/>
          <w:shd w:val="clear" w:color="auto" w:fill="FFFFFF"/>
        </w:rPr>
        <w:t>In this study, I will use both verbal and written consent. While verbal con</w:t>
      </w:r>
      <w:r w:rsidR="00C82BBC">
        <w:rPr>
          <w:color w:val="000000"/>
          <w:shd w:val="clear" w:color="auto" w:fill="FFFFFF"/>
        </w:rPr>
        <w:t>s</w:t>
      </w:r>
      <w:r>
        <w:rPr>
          <w:color w:val="000000"/>
          <w:shd w:val="clear" w:color="auto" w:fill="FFFFFF"/>
        </w:rPr>
        <w:t xml:space="preserve">ent </w:t>
      </w:r>
      <w:r w:rsidR="00C82BBC">
        <w:rPr>
          <w:color w:val="000000"/>
          <w:shd w:val="clear" w:color="auto" w:fill="FFFFFF"/>
        </w:rPr>
        <w:t xml:space="preserve">requires a verbal explanation from the researcher, written consent involves documentation of the procedure used to obtain the consent (UCI, 2019). In obtaining written </w:t>
      </w:r>
      <w:r w:rsidR="00C82BBC" w:rsidRPr="00CD4AF4">
        <w:t xml:space="preserve">consent, </w:t>
      </w:r>
      <w:r w:rsidR="00CD4AF4" w:rsidRPr="00CD4AF4">
        <w:t>th</w:t>
      </w:r>
      <w:r w:rsidR="00C82BBC" w:rsidRPr="00CD4AF4">
        <w:t xml:space="preserve">e </w:t>
      </w:r>
      <w:r w:rsidR="00CD4AF4">
        <w:t xml:space="preserve">researcher uses a form or </w:t>
      </w:r>
      <w:r w:rsidR="00C82BBC" w:rsidRPr="00CD4AF4">
        <w:t xml:space="preserve">document </w:t>
      </w:r>
      <w:r w:rsidR="00CD4AF4">
        <w:t>which acts as a “</w:t>
      </w:r>
      <w:r w:rsidR="00C82BBC" w:rsidRPr="00CD4AF4">
        <w:t>guide for the verbal explanation of the study</w:t>
      </w:r>
      <w:r w:rsidR="00CD4AF4">
        <w:t>” and the foundation for extensive discussions between the researcher and participants (UCI, 2019). Additionally, the participant’s</w:t>
      </w:r>
      <w:r w:rsidR="00C82BBC" w:rsidRPr="00CD4AF4">
        <w:t xml:space="preserve"> signature</w:t>
      </w:r>
      <w:r w:rsidR="00CD4AF4">
        <w:t xml:space="preserve"> acts as a confirmation of the decision to take part in the study but is not </w:t>
      </w:r>
      <w:r w:rsidR="00CD4AF4">
        <w:lastRenderedPageBreak/>
        <w:t>the most essential step of obtaining the consent (UCI, 2019). Conversely, the most important part that should not be neglected is the exchange between the researcher and participant, which should not be replaced by the consent form (UCI, 2019). Nonetheless, both verbal and informed consent requires that the researcher provide an appropriate amount of time for the participant to consider their options and provide their decision regarding their willingness to participate in the study (UCI, 2019).</w:t>
      </w:r>
    </w:p>
    <w:p w14:paraId="2009BB8F" w14:textId="25F2A9C0" w:rsidR="00F052BB" w:rsidRDefault="008F5C6A" w:rsidP="00C90E52">
      <w:pPr>
        <w:ind w:firstLine="720"/>
        <w:rPr>
          <w:color w:val="000000"/>
          <w:shd w:val="clear" w:color="auto" w:fill="FFFFFF"/>
        </w:rPr>
      </w:pPr>
      <w:r>
        <w:rPr>
          <w:color w:val="000000"/>
          <w:shd w:val="clear" w:color="auto" w:fill="FFFFFF"/>
        </w:rPr>
        <w:t>Both verbal and written consent should specify crucial information such as the character, objective, and specific requirements of the research (Manti &amp; Licari, 2018). Additionally, the participants should be informed of any benefits to be gained from participating in the study, such as any form of compensation</w:t>
      </w:r>
      <w:r w:rsidR="00C20849">
        <w:rPr>
          <w:color w:val="000000"/>
          <w:shd w:val="clear" w:color="auto" w:fill="FFFFFF"/>
        </w:rPr>
        <w:t xml:space="preserve"> or rewards. Fundamentally, the participants must be told that taking part in the study is volitional and without any bias or coercing (Manti &amp; Licari, 2014). The methods employed in the research should also be clarified while considering the various cultural or personal factors that may be influenced by these research methods. The location of the study and where the informed consent is being discussed is also relevant (Mani &amp; Licari, 2019) Ultimately, the participants must be given the alternative of voluntarily opting out of the study for personal or other reasons without any consequences or undue harassment (Manti &amp; Licari, 2019). Nonetheless, the researcher should consider the participants</w:t>
      </w:r>
      <w:r w:rsidR="00643EBA">
        <w:rPr>
          <w:color w:val="000000"/>
          <w:shd w:val="clear" w:color="auto" w:fill="FFFFFF"/>
        </w:rPr>
        <w:t>’</w:t>
      </w:r>
      <w:r w:rsidR="00C20849">
        <w:rPr>
          <w:color w:val="000000"/>
          <w:shd w:val="clear" w:color="auto" w:fill="FFFFFF"/>
        </w:rPr>
        <w:t xml:space="preserve"> </w:t>
      </w:r>
      <w:r>
        <w:rPr>
          <w:color w:val="000000"/>
          <w:shd w:val="clear" w:color="auto" w:fill="FFFFFF"/>
        </w:rPr>
        <w:t>physical, emotional, and psychological capabilit</w:t>
      </w:r>
      <w:r w:rsidR="00C20849">
        <w:rPr>
          <w:color w:val="000000"/>
          <w:shd w:val="clear" w:color="auto" w:fill="FFFFFF"/>
        </w:rPr>
        <w:t>ies when obtaining the consent</w:t>
      </w:r>
      <w:r>
        <w:rPr>
          <w:color w:val="000000"/>
          <w:shd w:val="clear" w:color="auto" w:fill="FFFFFF"/>
        </w:rPr>
        <w:t xml:space="preserve"> </w:t>
      </w:r>
      <w:r w:rsidR="00C20849">
        <w:rPr>
          <w:color w:val="000000"/>
          <w:shd w:val="clear" w:color="auto" w:fill="FFFFFF"/>
        </w:rPr>
        <w:t>(Manti &amp; Licari, 2019).</w:t>
      </w:r>
    </w:p>
    <w:p w14:paraId="2163D497" w14:textId="77777777" w:rsidR="00F052BB" w:rsidRDefault="008F5C6A" w:rsidP="00C90E52">
      <w:pPr>
        <w:ind w:firstLine="720"/>
        <w:rPr>
          <w:color w:val="000000"/>
          <w:shd w:val="clear" w:color="auto" w:fill="FFFFFF"/>
        </w:rPr>
      </w:pPr>
      <w:r>
        <w:rPr>
          <w:color w:val="000000"/>
          <w:shd w:val="clear" w:color="auto" w:fill="FFFFFF"/>
        </w:rPr>
        <w:t xml:space="preserve">As such, </w:t>
      </w:r>
      <w:r w:rsidR="00C20849">
        <w:rPr>
          <w:color w:val="000000"/>
          <w:shd w:val="clear" w:color="auto" w:fill="FFFFFF"/>
        </w:rPr>
        <w:t xml:space="preserve">the consent process for this research will entail extensive discussion with the participants before obtaining the consent. Therefore, </w:t>
      </w:r>
      <w:r>
        <w:rPr>
          <w:color w:val="000000"/>
          <w:shd w:val="clear" w:color="auto" w:fill="FFFFFF"/>
        </w:rPr>
        <w:t>I will first explain to the participants that their participation will be volitional and th</w:t>
      </w:r>
      <w:r w:rsidR="00C20849">
        <w:rPr>
          <w:color w:val="000000"/>
          <w:shd w:val="clear" w:color="auto" w:fill="FFFFFF"/>
        </w:rPr>
        <w:t>a</w:t>
      </w:r>
      <w:r>
        <w:rPr>
          <w:color w:val="000000"/>
          <w:shd w:val="clear" w:color="auto" w:fill="FFFFFF"/>
        </w:rPr>
        <w:t xml:space="preserve">t they will not be compensated for taking part in the study (Suttington, 2018). Additionally, I will elaborate that they will be allowed to opt-out of the study whenever they wanted without any untold consequences (Suttington, 2018). Also, I will </w:t>
      </w:r>
      <w:r>
        <w:rPr>
          <w:color w:val="000000"/>
          <w:shd w:val="clear" w:color="auto" w:fill="FFFFFF"/>
        </w:rPr>
        <w:lastRenderedPageBreak/>
        <w:t>inform them of the amount of time that the research will take, where they will be interviewed, and the information that I will ask from them.</w:t>
      </w:r>
      <w:r w:rsidR="00C20849">
        <w:rPr>
          <w:color w:val="000000"/>
          <w:shd w:val="clear" w:color="auto" w:fill="FFFFFF"/>
        </w:rPr>
        <w:t xml:space="preserve"> Furthermore, I will inform the participants of the research objectives, and how the research may impact the African American community </w:t>
      </w:r>
      <w:r w:rsidR="005E738E">
        <w:rPr>
          <w:color w:val="000000"/>
          <w:shd w:val="clear" w:color="auto" w:fill="FFFFFF"/>
        </w:rPr>
        <w:t xml:space="preserve">in Albany. </w:t>
      </w:r>
      <w:r>
        <w:rPr>
          <w:color w:val="000000"/>
          <w:shd w:val="clear" w:color="auto" w:fill="FFFFFF"/>
        </w:rPr>
        <w:t xml:space="preserve">Moreover, I will deliberately hide the personal details of the participants to maintain privacy and trust during the study. Also, the research details will only be available to specific individuals who may not misuse the information collected from the participants. </w:t>
      </w:r>
      <w:r w:rsidR="005E738E">
        <w:rPr>
          <w:color w:val="000000"/>
          <w:shd w:val="clear" w:color="auto" w:fill="FFFFFF"/>
        </w:rPr>
        <w:t>The final step will be to obtain the participants’ signatures as a confirmation of the discussion.</w:t>
      </w:r>
    </w:p>
    <w:p w14:paraId="3F3D0F42" w14:textId="77777777" w:rsidR="00F052BB" w:rsidRDefault="00F052BB" w:rsidP="00C90E52">
      <w:pPr>
        <w:jc w:val="center"/>
        <w:rPr>
          <w:b/>
          <w:color w:val="000000"/>
          <w:shd w:val="clear" w:color="auto" w:fill="FFFFFF"/>
        </w:rPr>
      </w:pPr>
      <w:r>
        <w:rPr>
          <w:b/>
          <w:color w:val="000000"/>
          <w:shd w:val="clear" w:color="auto" w:fill="FFFFFF"/>
        </w:rPr>
        <w:t xml:space="preserve">Methods of </w:t>
      </w:r>
      <w:r w:rsidR="008F5C6A">
        <w:rPr>
          <w:b/>
          <w:color w:val="000000"/>
          <w:shd w:val="clear" w:color="auto" w:fill="FFFFFF"/>
        </w:rPr>
        <w:t>Data Collection</w:t>
      </w:r>
    </w:p>
    <w:p w14:paraId="57BF5FFD" w14:textId="77777777" w:rsidR="00F052BB" w:rsidRDefault="0073239B" w:rsidP="00C90E52">
      <w:pPr>
        <w:rPr>
          <w:b/>
          <w:color w:val="000000"/>
          <w:shd w:val="clear" w:color="auto" w:fill="FFFFFF"/>
        </w:rPr>
      </w:pPr>
      <w:r>
        <w:rPr>
          <w:b/>
          <w:color w:val="000000"/>
          <w:shd w:val="clear" w:color="auto" w:fill="FFFFFF"/>
        </w:rPr>
        <w:t>Interviews</w:t>
      </w:r>
    </w:p>
    <w:p w14:paraId="156867EF" w14:textId="2FBAAB71" w:rsidR="00F052BB" w:rsidRDefault="008F5C6A" w:rsidP="00C90E52">
      <w:pPr>
        <w:ind w:firstLine="720"/>
      </w:pPr>
      <w:r>
        <w:rPr>
          <w:color w:val="000000"/>
          <w:shd w:val="clear" w:color="auto" w:fill="FFFFFF"/>
        </w:rPr>
        <w:t xml:space="preserve">This study will primarily use </w:t>
      </w:r>
      <w:r w:rsidR="00516EFD">
        <w:rPr>
          <w:color w:val="000000"/>
          <w:shd w:val="clear" w:color="auto" w:fill="FFFFFF"/>
        </w:rPr>
        <w:t xml:space="preserve">phone interviews in addition to face-to-face interviews as the methods of data collection. Phone interviews will be used due to their convenience, especially for the participants whose availability is limited. The phone interviews will range between one to one and a half hours, although additional time will be allocated if the participant provides additional crucial information. Using phone interviews will also be </w:t>
      </w:r>
      <w:r>
        <w:t xml:space="preserve">beneficial since they are faster, easier and take less time to schedule and conduct (Barrett, 2019). However, to improve </w:t>
      </w:r>
      <w:r w:rsidR="001959D6">
        <w:t>data quality</w:t>
      </w:r>
      <w:r>
        <w:t>, I would add face-to-face interviews</w:t>
      </w:r>
      <w:r w:rsidR="00200323">
        <w:t xml:space="preserve">. Compared to phone interviews, face-to-face interviews enable a researcher to obtain crucial information from observing the participants’ body language and visual cues in response to particular questions (Barrett, 2019). The face-to-face interviews will be arranged and conducted at a location of the participants’ choice to ensure that they are more comfortable. These will be conducted in </w:t>
      </w:r>
      <w:r>
        <w:t>one-hour increments</w:t>
      </w:r>
      <w:r w:rsidR="00200323">
        <w:t xml:space="preserve"> for every participant mainly to increase the amount of time spent with the participants, thus improving the quality of the data obtained (Brunson, 2017).</w:t>
      </w:r>
    </w:p>
    <w:p w14:paraId="4A9F6364" w14:textId="77777777" w:rsidR="00F052BB" w:rsidRDefault="008F5C6A" w:rsidP="00C90E52">
      <w:pPr>
        <w:ind w:firstLine="720"/>
        <w:rPr>
          <w:color w:val="000000"/>
          <w:shd w:val="clear" w:color="auto" w:fill="FFFFFF"/>
        </w:rPr>
      </w:pPr>
      <w:r>
        <w:rPr>
          <w:color w:val="000000"/>
          <w:shd w:val="clear" w:color="auto" w:fill="FFFFFF"/>
        </w:rPr>
        <w:lastRenderedPageBreak/>
        <w:t>The interview format will co</w:t>
      </w:r>
      <w:r w:rsidR="00ED7718">
        <w:rPr>
          <w:color w:val="000000"/>
          <w:shd w:val="clear" w:color="auto" w:fill="FFFFFF"/>
        </w:rPr>
        <w:t xml:space="preserve">mbine structured, semi-structured, and unstructured </w:t>
      </w:r>
      <w:r w:rsidR="00200323">
        <w:rPr>
          <w:color w:val="000000"/>
          <w:shd w:val="clear" w:color="auto" w:fill="FFFFFF"/>
        </w:rPr>
        <w:t>questions</w:t>
      </w:r>
      <w:r w:rsidR="00ED7718">
        <w:rPr>
          <w:color w:val="000000"/>
          <w:shd w:val="clear" w:color="auto" w:fill="FFFFFF"/>
        </w:rPr>
        <w:t xml:space="preserve"> to obtain quality data. Structured interviews are regulated and rigid such that they are planned before the interview by the researcher and information is obtained in a controlled manner (Alsaawi, 2014). This, therefore, involves asking interview questions in a particular order and manner to all the participants, and there is limited interruption by the interviewee (Alsaawi, 2014). Some of the questions will adopt this structured format because they allow the researcher to effectively compare the information given across various participants in creating certain study variables (Alsaawi, 2014). </w:t>
      </w:r>
      <w:r w:rsidR="0058370D">
        <w:rPr>
          <w:color w:val="000000"/>
          <w:shd w:val="clear" w:color="auto" w:fill="FFFFFF"/>
        </w:rPr>
        <w:t xml:space="preserve">For instance, they will enable me to answer my research question regarding the differences in financial literacy among educated versus uneducated African Americans by comparing their responses to the same interview question. </w:t>
      </w:r>
      <w:r w:rsidR="00ED7718">
        <w:rPr>
          <w:color w:val="000000"/>
          <w:shd w:val="clear" w:color="auto" w:fill="FFFFFF"/>
        </w:rPr>
        <w:t>Furthermore, structured questions help the researcher narrow down to the specific topic of study, thus limiting unnecessary explanations or interruptions from the participants (Alsaawi, 2014). Nonetheless, using structured questions may be disadvantageous by minimizing the flexibility of the interviews</w:t>
      </w:r>
      <w:r w:rsidR="00516EFD">
        <w:rPr>
          <w:color w:val="000000"/>
          <w:shd w:val="clear" w:color="auto" w:fill="FFFFFF"/>
        </w:rPr>
        <w:t xml:space="preserve"> and limiting the variation among participants’ responses</w:t>
      </w:r>
      <w:r w:rsidR="00ED7718">
        <w:rPr>
          <w:color w:val="000000"/>
          <w:shd w:val="clear" w:color="auto" w:fill="FFFFFF"/>
        </w:rPr>
        <w:t xml:space="preserve"> (Alsaawi, 2014). </w:t>
      </w:r>
      <w:r w:rsidR="00516EFD">
        <w:rPr>
          <w:color w:val="000000"/>
          <w:shd w:val="clear" w:color="auto" w:fill="FFFFFF"/>
        </w:rPr>
        <w:t>To avoid this, several unstructured and semi-structured questions will be utilized in the interviews.</w:t>
      </w:r>
    </w:p>
    <w:p w14:paraId="0BDA6AFD" w14:textId="4E7486BF" w:rsidR="00F052BB" w:rsidRDefault="008F5C6A" w:rsidP="00C90E52">
      <w:pPr>
        <w:ind w:firstLine="720"/>
        <w:rPr>
          <w:color w:val="000000"/>
          <w:shd w:val="clear" w:color="auto" w:fill="FFFFFF"/>
        </w:rPr>
      </w:pPr>
      <w:r>
        <w:rPr>
          <w:color w:val="000000"/>
          <w:shd w:val="clear" w:color="auto" w:fill="FFFFFF"/>
        </w:rPr>
        <w:t>Unstructured interview questions will</w:t>
      </w:r>
      <w:r w:rsidR="0087530C">
        <w:rPr>
          <w:color w:val="000000"/>
          <w:shd w:val="clear" w:color="auto" w:fill="FFFFFF"/>
        </w:rPr>
        <w:t xml:space="preserve"> answer my research questions by</w:t>
      </w:r>
      <w:r>
        <w:rPr>
          <w:color w:val="000000"/>
          <w:shd w:val="clear" w:color="auto" w:fill="FFFFFF"/>
        </w:rPr>
        <w:t xml:space="preserve"> enabl</w:t>
      </w:r>
      <w:r w:rsidR="0087530C">
        <w:rPr>
          <w:color w:val="000000"/>
          <w:shd w:val="clear" w:color="auto" w:fill="FFFFFF"/>
        </w:rPr>
        <w:t>ing</w:t>
      </w:r>
      <w:r>
        <w:rPr>
          <w:color w:val="000000"/>
          <w:shd w:val="clear" w:color="auto" w:fill="FFFFFF"/>
        </w:rPr>
        <w:t xml:space="preserve"> the participants to expound on their </w:t>
      </w:r>
      <w:r w:rsidR="0058370D">
        <w:rPr>
          <w:color w:val="000000"/>
          <w:shd w:val="clear" w:color="auto" w:fill="FFFFFF"/>
        </w:rPr>
        <w:t>response</w:t>
      </w:r>
      <w:r>
        <w:rPr>
          <w:color w:val="000000"/>
          <w:shd w:val="clear" w:color="auto" w:fill="FFFFFF"/>
        </w:rPr>
        <w:t xml:space="preserve">s, thus increasing the </w:t>
      </w:r>
      <w:r w:rsidR="0087530C">
        <w:rPr>
          <w:color w:val="000000"/>
          <w:shd w:val="clear" w:color="auto" w:fill="FFFFFF"/>
        </w:rPr>
        <w:t>variation</w:t>
      </w:r>
      <w:r>
        <w:rPr>
          <w:color w:val="000000"/>
          <w:shd w:val="clear" w:color="auto" w:fill="FFFFFF"/>
        </w:rPr>
        <w:t xml:space="preserve"> </w:t>
      </w:r>
      <w:r w:rsidR="0058370D">
        <w:rPr>
          <w:color w:val="000000"/>
          <w:shd w:val="clear" w:color="auto" w:fill="FFFFFF"/>
        </w:rPr>
        <w:t>in their experiences regarding financial education</w:t>
      </w:r>
      <w:r>
        <w:rPr>
          <w:color w:val="000000"/>
          <w:shd w:val="clear" w:color="auto" w:fill="FFFFFF"/>
        </w:rPr>
        <w:t xml:space="preserve"> (Alsaawi, 2014). In this, </w:t>
      </w:r>
      <w:r w:rsidR="0087530C">
        <w:rPr>
          <w:color w:val="000000"/>
          <w:shd w:val="clear" w:color="auto" w:fill="FFFFFF"/>
        </w:rPr>
        <w:t>I will</w:t>
      </w:r>
      <w:r>
        <w:rPr>
          <w:color w:val="000000"/>
          <w:shd w:val="clear" w:color="auto" w:fill="FFFFFF"/>
        </w:rPr>
        <w:t xml:space="preserve"> minimize the number of interruptions</w:t>
      </w:r>
      <w:r w:rsidR="0087530C">
        <w:rPr>
          <w:color w:val="000000"/>
          <w:shd w:val="clear" w:color="auto" w:fill="FFFFFF"/>
        </w:rPr>
        <w:t xml:space="preserve"> when the parti</w:t>
      </w:r>
      <w:r w:rsidR="0058370D">
        <w:rPr>
          <w:color w:val="000000"/>
          <w:shd w:val="clear" w:color="auto" w:fill="FFFFFF"/>
        </w:rPr>
        <w:t>cipant is answering the interview questions</w:t>
      </w:r>
      <w:r>
        <w:rPr>
          <w:color w:val="000000"/>
          <w:shd w:val="clear" w:color="auto" w:fill="FFFFFF"/>
        </w:rPr>
        <w:t xml:space="preserve">, thus allowing </w:t>
      </w:r>
      <w:r w:rsidR="0058370D">
        <w:rPr>
          <w:color w:val="000000"/>
          <w:shd w:val="clear" w:color="auto" w:fill="FFFFFF"/>
        </w:rPr>
        <w:t>him/her</w:t>
      </w:r>
      <w:r>
        <w:rPr>
          <w:color w:val="000000"/>
          <w:shd w:val="clear" w:color="auto" w:fill="FFFFFF"/>
        </w:rPr>
        <w:t xml:space="preserve"> to explain deeper aspects of the interview question (Alsaawi, 2014). As such, the extent to which the participant elaborates on a specific interview question </w:t>
      </w:r>
      <w:r w:rsidR="0058370D">
        <w:rPr>
          <w:color w:val="000000"/>
          <w:shd w:val="clear" w:color="auto" w:fill="FFFFFF"/>
        </w:rPr>
        <w:t xml:space="preserve">will be </w:t>
      </w:r>
      <w:r>
        <w:rPr>
          <w:color w:val="000000"/>
          <w:shd w:val="clear" w:color="auto" w:fill="FFFFFF"/>
        </w:rPr>
        <w:t>determined by the participant and</w:t>
      </w:r>
      <w:r w:rsidR="0058370D">
        <w:rPr>
          <w:color w:val="000000"/>
          <w:shd w:val="clear" w:color="auto" w:fill="FFFFFF"/>
        </w:rPr>
        <w:t xml:space="preserve"> not me</w:t>
      </w:r>
      <w:r>
        <w:rPr>
          <w:color w:val="000000"/>
          <w:shd w:val="clear" w:color="auto" w:fill="FFFFFF"/>
        </w:rPr>
        <w:t xml:space="preserve"> (Alsaawi, 2014). This may provide information that will be crucial in focusing on specific phenomena extensively in the research</w:t>
      </w:r>
      <w:r w:rsidR="0058370D">
        <w:rPr>
          <w:color w:val="000000"/>
          <w:shd w:val="clear" w:color="auto" w:fill="FFFFFF"/>
        </w:rPr>
        <w:t xml:space="preserve">, such as how </w:t>
      </w:r>
      <w:r>
        <w:rPr>
          <w:color w:val="000000"/>
          <w:shd w:val="clear" w:color="auto" w:fill="FFFFFF"/>
        </w:rPr>
        <w:t xml:space="preserve">(Alsaawi, 2014). Semi-structured </w:t>
      </w:r>
      <w:r>
        <w:rPr>
          <w:color w:val="000000"/>
          <w:shd w:val="clear" w:color="auto" w:fill="FFFFFF"/>
        </w:rPr>
        <w:lastRenderedPageBreak/>
        <w:t xml:space="preserve">questions in the interview will take the form of </w:t>
      </w:r>
      <w:r w:rsidR="001959D6">
        <w:rPr>
          <w:color w:val="000000"/>
          <w:shd w:val="clear" w:color="auto" w:fill="FFFFFF"/>
        </w:rPr>
        <w:t xml:space="preserve">pre-planned </w:t>
      </w:r>
      <w:r>
        <w:rPr>
          <w:color w:val="000000"/>
          <w:shd w:val="clear" w:color="auto" w:fill="FFFFFF"/>
        </w:rPr>
        <w:t>open-ended questions</w:t>
      </w:r>
      <w:r w:rsidR="001959D6">
        <w:rPr>
          <w:color w:val="000000"/>
          <w:shd w:val="clear" w:color="auto" w:fill="FFFFFF"/>
        </w:rPr>
        <w:t xml:space="preserve"> </w:t>
      </w:r>
      <w:r>
        <w:rPr>
          <w:color w:val="000000"/>
          <w:shd w:val="clear" w:color="auto" w:fill="FFFFFF"/>
        </w:rPr>
        <w:t xml:space="preserve">and the direction of the participant’s response is therefore controlled (Alsaawi, 2014). </w:t>
      </w:r>
      <w:r w:rsidR="00223B05">
        <w:rPr>
          <w:color w:val="000000"/>
          <w:shd w:val="clear" w:color="auto" w:fill="FFFFFF"/>
        </w:rPr>
        <w:t>As a result, the benefits of both structured and unstructured interviews will be taken advantage of.</w:t>
      </w:r>
    </w:p>
    <w:p w14:paraId="4F7FC9B1" w14:textId="77777777" w:rsidR="00F052BB" w:rsidRDefault="008F5C6A" w:rsidP="00C90E52">
      <w:pPr>
        <w:ind w:firstLine="720"/>
      </w:pPr>
      <w:r>
        <w:t>Regarding the specific interview questions, I will begin by asking the participants various warm-up questions such as how they are doing that day, which will be essential to making the individuals feel comfortable enough to open during the interview (Brunson, 2017).</w:t>
      </w:r>
      <w:r w:rsidR="0058370D">
        <w:t xml:space="preserve"> Afterward, demographic questions will be included to gain information regarding the participants such as their age, gender, and level of education.</w:t>
      </w:r>
      <w:r w:rsidR="00000805">
        <w:t xml:space="preserve"> </w:t>
      </w:r>
      <w:r w:rsidR="00223B05">
        <w:t xml:space="preserve">I will then ask the structured questions, followed by the semi-structured ones. The unstructured questions will be asked last due to their unpredictable nature. </w:t>
      </w:r>
      <w:r w:rsidR="00000805">
        <w:t>The interviews will be electronically recorded and replayed to the participants afterward to enable them to clarify any information that they feel is important to their response (Brunson, 2017</w:t>
      </w:r>
      <w:r w:rsidR="001D373A">
        <w:t>).</w:t>
      </w:r>
    </w:p>
    <w:p w14:paraId="331A7768" w14:textId="77777777" w:rsidR="00F052BB" w:rsidRDefault="0073239B" w:rsidP="00C90E52">
      <w:pPr>
        <w:rPr>
          <w:b/>
        </w:rPr>
      </w:pPr>
      <w:r>
        <w:rPr>
          <w:b/>
        </w:rPr>
        <w:t>Questionnaires</w:t>
      </w:r>
    </w:p>
    <w:p w14:paraId="246BDB1E" w14:textId="3B652F4B" w:rsidR="00F052BB" w:rsidRDefault="00E33CD4" w:rsidP="00C90E52">
      <w:pPr>
        <w:ind w:firstLine="720"/>
      </w:pPr>
      <w:r>
        <w:t xml:space="preserve">I will also administer open-ended questionnaires to collect additional information regarding the level of financial literacy among African Americans in Albany. These will allow the respondents to elaborate on their answers, which will be analyzed and themes identified. </w:t>
      </w:r>
      <w:r w:rsidR="008D1396">
        <w:t>Additionally, open-ended questionnaires allow the participants to include their emotions, perceptions and judgements regarding the research topic</w:t>
      </w:r>
      <w:r w:rsidR="001959D6">
        <w:t>,</w:t>
      </w:r>
      <w:r w:rsidR="008D1396">
        <w:t xml:space="preserve"> which will help us better understand the individuals’ experiences regarding financial education. Also, the participants will be allowed to elaborate whether they can comprehend the research questions and whether they have opinions regarding the research topic. Furthermore, respondents are more likely to remember their responses if they are given the freedom to respond as in open-ended questionnaires. Open-</w:t>
      </w:r>
      <w:r w:rsidR="008D1396">
        <w:lastRenderedPageBreak/>
        <w:t>ended questionnaires also eliminate errors due to passive answering of the research questions as in close-ended questionnaires.</w:t>
      </w:r>
    </w:p>
    <w:p w14:paraId="5BA24A9A" w14:textId="77777777" w:rsidR="00F052BB" w:rsidRDefault="008F5C6A" w:rsidP="00C90E52">
      <w:pPr>
        <w:jc w:val="center"/>
        <w:rPr>
          <w:b/>
          <w:color w:val="000000"/>
          <w:shd w:val="clear" w:color="auto" w:fill="FFFFFF"/>
        </w:rPr>
      </w:pPr>
      <w:r>
        <w:rPr>
          <w:b/>
          <w:color w:val="000000"/>
          <w:shd w:val="clear" w:color="auto" w:fill="FFFFFF"/>
        </w:rPr>
        <w:t>Conclusion</w:t>
      </w:r>
    </w:p>
    <w:p w14:paraId="5FA8A70A" w14:textId="77777777" w:rsidR="00F052BB" w:rsidRDefault="008F5C6A" w:rsidP="00C90E52">
      <w:pPr>
        <w:ind w:firstLine="720"/>
        <w:rPr>
          <w:color w:val="000000"/>
          <w:shd w:val="clear" w:color="auto" w:fill="FFFFFF"/>
        </w:rPr>
      </w:pPr>
      <w:r>
        <w:rPr>
          <w:color w:val="000000"/>
          <w:shd w:val="clear" w:color="auto" w:fill="FFFFFF"/>
        </w:rPr>
        <w:t>In conclusion, a phenomenological approach will be suitable for this study since it will allow us to explore the different experiences of African Americans in Albany regarding financial literacy. The target population will be identified primarily using their age since the study requires individuals old enough to make their financial decisions. In sampling, the study will employ purposive sampling and snowball techniques since they are more convenient for this research. For data collection, the study will primarily use phone and face-to-face interviews with a combined structure of unstructured, semi-structured, and structured questions. These will help answer the research questions regarding the lack of financial literacy among African Americans in Albany.</w:t>
      </w:r>
    </w:p>
    <w:p w14:paraId="4BC7F68E" w14:textId="77777777" w:rsidR="00646541" w:rsidRDefault="00646541" w:rsidP="00C90E52">
      <w:pPr>
        <w:jc w:val="center"/>
        <w:rPr>
          <w:bCs/>
          <w:color w:val="000000"/>
          <w:shd w:val="clear" w:color="auto" w:fill="FFFFFF"/>
        </w:rPr>
      </w:pPr>
      <w:r>
        <w:rPr>
          <w:bCs/>
          <w:color w:val="000000"/>
          <w:shd w:val="clear" w:color="auto" w:fill="FFFFFF"/>
        </w:rPr>
        <w:br w:type="page"/>
      </w:r>
    </w:p>
    <w:p w14:paraId="40D5B070" w14:textId="2E6AA1A5" w:rsidR="00F052BB" w:rsidRDefault="008F5C6A" w:rsidP="00C90E52">
      <w:pPr>
        <w:jc w:val="center"/>
        <w:rPr>
          <w:bCs/>
          <w:color w:val="000000"/>
          <w:shd w:val="clear" w:color="auto" w:fill="FFFFFF"/>
        </w:rPr>
      </w:pPr>
      <w:r w:rsidRPr="00F052BB">
        <w:rPr>
          <w:bCs/>
          <w:color w:val="000000"/>
          <w:shd w:val="clear" w:color="auto" w:fill="FFFFFF"/>
        </w:rPr>
        <w:lastRenderedPageBreak/>
        <w:t>References</w:t>
      </w:r>
    </w:p>
    <w:p w14:paraId="1EDA99B6" w14:textId="77777777" w:rsidR="004F3CF1" w:rsidRDefault="004F3CF1" w:rsidP="00C90E52">
      <w:pPr>
        <w:ind w:left="720" w:hanging="720"/>
        <w:rPr>
          <w:rFonts w:cs="Times New Roman"/>
          <w:color w:val="222222"/>
          <w:szCs w:val="24"/>
          <w:shd w:val="clear" w:color="auto" w:fill="FFFFFF"/>
        </w:rPr>
      </w:pPr>
      <w:r w:rsidRPr="008F3E13">
        <w:rPr>
          <w:rFonts w:cs="Times New Roman"/>
          <w:color w:val="222222"/>
          <w:szCs w:val="24"/>
          <w:shd w:val="clear" w:color="auto" w:fill="FFFFFF"/>
        </w:rPr>
        <w:t>Acharya, A. S., Prakash, A., Saxena, P., &amp; Nigam, A. (2013). Sampling: Why and how of it. </w:t>
      </w:r>
      <w:r w:rsidRPr="008F3E13">
        <w:rPr>
          <w:rFonts w:cs="Times New Roman"/>
          <w:i/>
          <w:iCs/>
          <w:color w:val="222222"/>
          <w:szCs w:val="24"/>
          <w:shd w:val="clear" w:color="auto" w:fill="FFFFFF"/>
        </w:rPr>
        <w:t>Indian Journal of Medical Specialties</w:t>
      </w:r>
      <w:r w:rsidRPr="008F3E13">
        <w:rPr>
          <w:rFonts w:cs="Times New Roman"/>
          <w:color w:val="222222"/>
          <w:szCs w:val="24"/>
          <w:shd w:val="clear" w:color="auto" w:fill="FFFFFF"/>
        </w:rPr>
        <w:t>, </w:t>
      </w:r>
      <w:r w:rsidRPr="008F3E13">
        <w:rPr>
          <w:rFonts w:cs="Times New Roman"/>
          <w:i/>
          <w:iCs/>
          <w:color w:val="222222"/>
          <w:szCs w:val="24"/>
          <w:shd w:val="clear" w:color="auto" w:fill="FFFFFF"/>
        </w:rPr>
        <w:t>4</w:t>
      </w:r>
      <w:r w:rsidRPr="008F3E13">
        <w:rPr>
          <w:rFonts w:cs="Times New Roman"/>
          <w:color w:val="222222"/>
          <w:szCs w:val="24"/>
          <w:shd w:val="clear" w:color="auto" w:fill="FFFFFF"/>
        </w:rPr>
        <w:t>(2), 330-333.</w:t>
      </w:r>
    </w:p>
    <w:p w14:paraId="43479064" w14:textId="77777777" w:rsidR="004F3CF1" w:rsidRDefault="004F3CF1" w:rsidP="00C90E52">
      <w:pPr>
        <w:ind w:left="720" w:hanging="720"/>
        <w:rPr>
          <w:rFonts w:cs="Times New Roman"/>
          <w:color w:val="222222"/>
          <w:szCs w:val="24"/>
          <w:shd w:val="clear" w:color="auto" w:fill="FFFFFF"/>
        </w:rPr>
      </w:pPr>
      <w:r w:rsidRPr="008F3E13">
        <w:rPr>
          <w:rFonts w:cs="Times New Roman"/>
          <w:color w:val="222222"/>
          <w:szCs w:val="24"/>
          <w:shd w:val="clear" w:color="auto" w:fill="FFFFFF"/>
        </w:rPr>
        <w:t>Adams, C., &amp; van Manen, M. A. (2017). Teaching phenomenological research and writing. </w:t>
      </w:r>
      <w:r w:rsidRPr="008F3E13">
        <w:rPr>
          <w:rFonts w:cs="Times New Roman"/>
          <w:i/>
          <w:iCs/>
          <w:color w:val="222222"/>
          <w:szCs w:val="24"/>
          <w:shd w:val="clear" w:color="auto" w:fill="FFFFFF"/>
        </w:rPr>
        <w:t>Qualitative Health Research</w:t>
      </w:r>
      <w:r w:rsidRPr="008F3E13">
        <w:rPr>
          <w:rFonts w:cs="Times New Roman"/>
          <w:color w:val="222222"/>
          <w:szCs w:val="24"/>
          <w:shd w:val="clear" w:color="auto" w:fill="FFFFFF"/>
        </w:rPr>
        <w:t>, </w:t>
      </w:r>
      <w:r w:rsidRPr="008F3E13">
        <w:rPr>
          <w:rFonts w:cs="Times New Roman"/>
          <w:i/>
          <w:iCs/>
          <w:color w:val="222222"/>
          <w:szCs w:val="24"/>
          <w:shd w:val="clear" w:color="auto" w:fill="FFFFFF"/>
        </w:rPr>
        <w:t>27</w:t>
      </w:r>
      <w:r w:rsidRPr="008F3E13">
        <w:rPr>
          <w:rFonts w:cs="Times New Roman"/>
          <w:color w:val="222222"/>
          <w:szCs w:val="24"/>
          <w:shd w:val="clear" w:color="auto" w:fill="FFFFFF"/>
        </w:rPr>
        <w:t>(6), 780-791.</w:t>
      </w:r>
    </w:p>
    <w:p w14:paraId="2B7B2BCA" w14:textId="77777777" w:rsidR="004F3CF1" w:rsidRDefault="004F3CF1" w:rsidP="00C90E52">
      <w:pPr>
        <w:ind w:left="720" w:hanging="720"/>
        <w:rPr>
          <w:rFonts w:cs="Times New Roman"/>
          <w:color w:val="222222"/>
          <w:szCs w:val="24"/>
          <w:shd w:val="clear" w:color="auto" w:fill="FFFFFF"/>
        </w:rPr>
      </w:pPr>
      <w:r w:rsidRPr="008F3E13">
        <w:rPr>
          <w:rFonts w:cs="Times New Roman"/>
          <w:color w:val="222222"/>
          <w:szCs w:val="24"/>
          <w:shd w:val="clear" w:color="auto" w:fill="FFFFFF"/>
        </w:rPr>
        <w:t>Alsaawi, A. (2014). A critical review of qualitative interviews. </w:t>
      </w:r>
      <w:r w:rsidRPr="008F3E13">
        <w:rPr>
          <w:rFonts w:cs="Times New Roman"/>
          <w:i/>
          <w:iCs/>
          <w:color w:val="222222"/>
          <w:szCs w:val="24"/>
          <w:shd w:val="clear" w:color="auto" w:fill="FFFFFF"/>
        </w:rPr>
        <w:t>European Journal of Business and Social Sciences</w:t>
      </w:r>
      <w:r w:rsidRPr="008F3E13">
        <w:rPr>
          <w:rFonts w:cs="Times New Roman"/>
          <w:color w:val="222222"/>
          <w:szCs w:val="24"/>
          <w:shd w:val="clear" w:color="auto" w:fill="FFFFFF"/>
        </w:rPr>
        <w:t>, </w:t>
      </w:r>
      <w:r w:rsidRPr="008F3E13">
        <w:rPr>
          <w:rFonts w:cs="Times New Roman"/>
          <w:i/>
          <w:iCs/>
          <w:color w:val="222222"/>
          <w:szCs w:val="24"/>
          <w:shd w:val="clear" w:color="auto" w:fill="FFFFFF"/>
        </w:rPr>
        <w:t>3</w:t>
      </w:r>
      <w:r w:rsidRPr="008F3E13">
        <w:rPr>
          <w:rFonts w:cs="Times New Roman"/>
          <w:color w:val="222222"/>
          <w:szCs w:val="24"/>
          <w:shd w:val="clear" w:color="auto" w:fill="FFFFFF"/>
        </w:rPr>
        <w:t>(4).</w:t>
      </w:r>
    </w:p>
    <w:p w14:paraId="2F4BA798" w14:textId="77777777" w:rsidR="004F3CF1" w:rsidRDefault="004F3CF1" w:rsidP="00C90E52">
      <w:pPr>
        <w:ind w:left="720" w:hanging="720"/>
        <w:rPr>
          <w:rFonts w:cs="Times New Roman"/>
          <w:color w:val="222222"/>
          <w:szCs w:val="24"/>
          <w:shd w:val="clear" w:color="auto" w:fill="FFFFFF"/>
        </w:rPr>
      </w:pPr>
      <w:r w:rsidRPr="008F3E13">
        <w:rPr>
          <w:rFonts w:cs="Times New Roman"/>
          <w:color w:val="222222"/>
          <w:szCs w:val="24"/>
          <w:shd w:val="clear" w:color="auto" w:fill="FFFFFF"/>
        </w:rPr>
        <w:t>Brunson, C. L. (2017). </w:t>
      </w:r>
      <w:r w:rsidRPr="008F3E13">
        <w:rPr>
          <w:rFonts w:cs="Times New Roman"/>
          <w:i/>
          <w:iCs/>
          <w:color w:val="222222"/>
          <w:szCs w:val="24"/>
          <w:shd w:val="clear" w:color="auto" w:fill="FFFFFF"/>
        </w:rPr>
        <w:t>Financial literacy and the impact in the African American community</w:t>
      </w:r>
      <w:r w:rsidRPr="008F3E13">
        <w:rPr>
          <w:rFonts w:cs="Times New Roman"/>
          <w:color w:val="222222"/>
          <w:szCs w:val="24"/>
          <w:shd w:val="clear" w:color="auto" w:fill="FFFFFF"/>
        </w:rPr>
        <w:t> (Doctoral dissertation, Baker College (Michigan</w:t>
      </w:r>
      <w:r>
        <w:rPr>
          <w:rFonts w:cs="Times New Roman"/>
          <w:color w:val="222222"/>
          <w:szCs w:val="24"/>
          <w:shd w:val="clear" w:color="auto" w:fill="FFFFFF"/>
        </w:rPr>
        <w:t xml:space="preserve"> University</w:t>
      </w:r>
      <w:r w:rsidRPr="008F3E13">
        <w:rPr>
          <w:rFonts w:cs="Times New Roman"/>
          <w:color w:val="222222"/>
          <w:szCs w:val="24"/>
          <w:shd w:val="clear" w:color="auto" w:fill="FFFFFF"/>
        </w:rPr>
        <w:t>).</w:t>
      </w:r>
    </w:p>
    <w:p w14:paraId="04694970" w14:textId="77777777" w:rsidR="004F3CF1" w:rsidRDefault="004F3CF1" w:rsidP="00C90E52">
      <w:pPr>
        <w:ind w:left="720" w:hanging="720"/>
        <w:rPr>
          <w:rFonts w:cs="Times New Roman"/>
          <w:szCs w:val="24"/>
        </w:rPr>
      </w:pPr>
      <w:r w:rsidRPr="008F3E13">
        <w:rPr>
          <w:rFonts w:cs="Times New Roman"/>
          <w:szCs w:val="24"/>
        </w:rPr>
        <w:t>Lester, S. (n.d.). An Introduction to Phenomenological Research.</w:t>
      </w:r>
      <w:r>
        <w:rPr>
          <w:rFonts w:cs="Times New Roman"/>
          <w:szCs w:val="24"/>
        </w:rPr>
        <w:t xml:space="preserve"> Retrieved from </w:t>
      </w:r>
      <w:hyperlink r:id="rId7" w:history="1">
        <w:r w:rsidRPr="00675BC6">
          <w:rPr>
            <w:rStyle w:val="Hyperlink"/>
            <w:rFonts w:cs="Times New Roman"/>
            <w:szCs w:val="24"/>
          </w:rPr>
          <w:t>https://www.rgs.org/CMSPages/GetFile.aspx?nodeguid=7ad9b8d4-6a93-4269-94d2-585983364b51&amp;lang=en-GB#:~:text=A%20variety%20of%20methods%20can,and%20analysis%20of%20personal%20texts</w:t>
        </w:r>
      </w:hyperlink>
    </w:p>
    <w:p w14:paraId="563311A5" w14:textId="77777777" w:rsidR="004F3CF1" w:rsidRDefault="004F3CF1" w:rsidP="00C90E52">
      <w:pPr>
        <w:ind w:left="720" w:hanging="720"/>
        <w:rPr>
          <w:rStyle w:val="Hyperlink"/>
          <w:rFonts w:cs="Times New Roman"/>
          <w:szCs w:val="24"/>
          <w:shd w:val="clear" w:color="auto" w:fill="FFFFFF"/>
        </w:rPr>
      </w:pPr>
      <w:r w:rsidRPr="008F3E13">
        <w:rPr>
          <w:rFonts w:cs="Times New Roman"/>
          <w:color w:val="303030"/>
          <w:szCs w:val="24"/>
          <w:shd w:val="clear" w:color="auto" w:fill="FFFFFF"/>
        </w:rPr>
        <w:t>Mandal, J., &amp; Parija, S. C. (2014). Informed consent and research. </w:t>
      </w:r>
      <w:r w:rsidRPr="008F3E13">
        <w:rPr>
          <w:rFonts w:cs="Times New Roman"/>
          <w:i/>
          <w:iCs/>
          <w:color w:val="303030"/>
          <w:szCs w:val="24"/>
          <w:shd w:val="clear" w:color="auto" w:fill="FFFFFF"/>
        </w:rPr>
        <w:t>Tropical parasitology</w:t>
      </w:r>
      <w:r w:rsidRPr="008F3E13">
        <w:rPr>
          <w:rFonts w:cs="Times New Roman"/>
          <w:color w:val="303030"/>
          <w:szCs w:val="24"/>
          <w:shd w:val="clear" w:color="auto" w:fill="FFFFFF"/>
        </w:rPr>
        <w:t>, </w:t>
      </w:r>
      <w:r w:rsidRPr="008F3E13">
        <w:rPr>
          <w:rFonts w:cs="Times New Roman"/>
          <w:i/>
          <w:iCs/>
          <w:color w:val="303030"/>
          <w:szCs w:val="24"/>
          <w:shd w:val="clear" w:color="auto" w:fill="FFFFFF"/>
        </w:rPr>
        <w:t>4</w:t>
      </w:r>
      <w:r w:rsidRPr="008F3E13">
        <w:rPr>
          <w:rFonts w:cs="Times New Roman"/>
          <w:color w:val="303030"/>
          <w:szCs w:val="24"/>
          <w:shd w:val="clear" w:color="auto" w:fill="FFFFFF"/>
        </w:rPr>
        <w:t>(2), 78</w:t>
      </w:r>
      <w:r>
        <w:rPr>
          <w:rFonts w:cs="Times New Roman"/>
          <w:color w:val="303030"/>
          <w:szCs w:val="24"/>
          <w:shd w:val="clear" w:color="auto" w:fill="FFFFFF"/>
        </w:rPr>
        <w:t>-</w:t>
      </w:r>
      <w:r w:rsidRPr="008F3E13">
        <w:rPr>
          <w:rFonts w:cs="Times New Roman"/>
          <w:color w:val="303030"/>
          <w:szCs w:val="24"/>
          <w:shd w:val="clear" w:color="auto" w:fill="FFFFFF"/>
        </w:rPr>
        <w:t>79.</w:t>
      </w:r>
      <w:r>
        <w:rPr>
          <w:rFonts w:cs="Times New Roman"/>
          <w:color w:val="303030"/>
          <w:szCs w:val="24"/>
          <w:shd w:val="clear" w:color="auto" w:fill="FFFFFF"/>
        </w:rPr>
        <w:t xml:space="preserve"> </w:t>
      </w:r>
      <w:hyperlink r:id="rId8" w:history="1">
        <w:r w:rsidRPr="008F3E13">
          <w:rPr>
            <w:rStyle w:val="Hyperlink"/>
            <w:rFonts w:cs="Times New Roman"/>
            <w:szCs w:val="24"/>
            <w:shd w:val="clear" w:color="auto" w:fill="FFFFFF"/>
          </w:rPr>
          <w:t>https://doi.org/10.4103/2229-5070.138533</w:t>
        </w:r>
      </w:hyperlink>
    </w:p>
    <w:p w14:paraId="0038DD7B" w14:textId="77777777" w:rsidR="004F3CF1" w:rsidRDefault="004F3CF1" w:rsidP="00C90E52">
      <w:pPr>
        <w:ind w:left="720" w:hanging="720"/>
        <w:rPr>
          <w:rFonts w:cs="Times New Roman"/>
          <w:color w:val="303030"/>
          <w:szCs w:val="24"/>
          <w:shd w:val="clear" w:color="auto" w:fill="FFFFFF"/>
        </w:rPr>
      </w:pPr>
      <w:r w:rsidRPr="008F3E13">
        <w:rPr>
          <w:rFonts w:cs="Times New Roman"/>
          <w:color w:val="303030"/>
          <w:szCs w:val="24"/>
          <w:shd w:val="clear" w:color="auto" w:fill="FFFFFF"/>
        </w:rPr>
        <w:t>Manti, S., &amp; Licari, A. (2018). How to obtain informed consent for research. </w:t>
      </w:r>
      <w:r w:rsidRPr="008F3E13">
        <w:rPr>
          <w:rFonts w:cs="Times New Roman"/>
          <w:i/>
          <w:iCs/>
          <w:color w:val="303030"/>
          <w:szCs w:val="24"/>
          <w:shd w:val="clear" w:color="auto" w:fill="FFFFFF"/>
        </w:rPr>
        <w:t>Breathe (Sheffield, England)</w:t>
      </w:r>
      <w:r w:rsidRPr="008F3E13">
        <w:rPr>
          <w:rFonts w:cs="Times New Roman"/>
          <w:color w:val="303030"/>
          <w:szCs w:val="24"/>
          <w:shd w:val="clear" w:color="auto" w:fill="FFFFFF"/>
        </w:rPr>
        <w:t>, </w:t>
      </w:r>
      <w:r w:rsidRPr="008F3E13">
        <w:rPr>
          <w:rFonts w:cs="Times New Roman"/>
          <w:i/>
          <w:iCs/>
          <w:color w:val="303030"/>
          <w:szCs w:val="24"/>
          <w:shd w:val="clear" w:color="auto" w:fill="FFFFFF"/>
        </w:rPr>
        <w:t>14</w:t>
      </w:r>
      <w:r w:rsidRPr="008F3E13">
        <w:rPr>
          <w:rFonts w:cs="Times New Roman"/>
          <w:color w:val="303030"/>
          <w:szCs w:val="24"/>
          <w:shd w:val="clear" w:color="auto" w:fill="FFFFFF"/>
        </w:rPr>
        <w:t xml:space="preserve">(2), 145–152. </w:t>
      </w:r>
      <w:hyperlink r:id="rId9" w:history="1">
        <w:r w:rsidRPr="00675BC6">
          <w:rPr>
            <w:rStyle w:val="Hyperlink"/>
            <w:rFonts w:cs="Times New Roman"/>
            <w:szCs w:val="24"/>
            <w:shd w:val="clear" w:color="auto" w:fill="FFFFFF"/>
          </w:rPr>
          <w:t>https://doi.org/10.1183/20734735.001918</w:t>
        </w:r>
      </w:hyperlink>
      <w:r>
        <w:rPr>
          <w:rFonts w:cs="Times New Roman"/>
          <w:color w:val="303030"/>
          <w:szCs w:val="24"/>
          <w:shd w:val="clear" w:color="auto" w:fill="FFFFFF"/>
        </w:rPr>
        <w:t>.</w:t>
      </w:r>
    </w:p>
    <w:p w14:paraId="209578CC" w14:textId="77777777" w:rsidR="004F3CF1" w:rsidRDefault="004F3CF1" w:rsidP="00C90E52">
      <w:pPr>
        <w:ind w:left="720" w:hanging="720"/>
        <w:rPr>
          <w:rStyle w:val="Hyperlink"/>
          <w:rFonts w:cs="Times New Roman"/>
          <w:szCs w:val="24"/>
        </w:rPr>
      </w:pPr>
      <w:r w:rsidRPr="008F3E13">
        <w:rPr>
          <w:rFonts w:cs="Times New Roman"/>
          <w:szCs w:val="24"/>
        </w:rPr>
        <w:t>Martínez-Mesa, J., González-Chica, D. A., Duquia, R. P., Bonamigo, R. R., &amp; Bastos, J. L. (2016). Sampling: how to select participants in my research study?. </w:t>
      </w:r>
      <w:r w:rsidRPr="008F3E13">
        <w:rPr>
          <w:rFonts w:cs="Times New Roman"/>
          <w:i/>
          <w:szCs w:val="24"/>
        </w:rPr>
        <w:t>Anais brasileiros de dermatologia, </w:t>
      </w:r>
      <w:r w:rsidRPr="00136A3F">
        <w:rPr>
          <w:rFonts w:cs="Times New Roman"/>
          <w:i/>
          <w:iCs/>
          <w:szCs w:val="24"/>
        </w:rPr>
        <w:t>91</w:t>
      </w:r>
      <w:r w:rsidRPr="008F3E13">
        <w:rPr>
          <w:rFonts w:cs="Times New Roman"/>
          <w:szCs w:val="24"/>
        </w:rPr>
        <w:t>(3), 326</w:t>
      </w:r>
      <w:r>
        <w:rPr>
          <w:rFonts w:cs="Times New Roman"/>
          <w:szCs w:val="24"/>
        </w:rPr>
        <w:t>-</w:t>
      </w:r>
      <w:r w:rsidRPr="008F3E13">
        <w:rPr>
          <w:rFonts w:cs="Times New Roman"/>
          <w:szCs w:val="24"/>
        </w:rPr>
        <w:t>330.</w:t>
      </w:r>
      <w:r>
        <w:rPr>
          <w:rFonts w:cs="Times New Roman"/>
          <w:szCs w:val="24"/>
        </w:rPr>
        <w:t xml:space="preserve"> </w:t>
      </w:r>
      <w:hyperlink r:id="rId10" w:history="1">
        <w:r w:rsidRPr="008F3E13">
          <w:rPr>
            <w:rStyle w:val="Hyperlink"/>
            <w:rFonts w:cs="Times New Roman"/>
            <w:szCs w:val="24"/>
          </w:rPr>
          <w:t>https://doi.org/10.1590/abd1806-4841.20165254</w:t>
        </w:r>
      </w:hyperlink>
    </w:p>
    <w:p w14:paraId="2147FE08" w14:textId="77777777" w:rsidR="004F3CF1" w:rsidRDefault="004F3CF1" w:rsidP="00C90E52">
      <w:pPr>
        <w:ind w:left="720" w:hanging="720"/>
        <w:rPr>
          <w:rFonts w:cs="Times New Roman"/>
          <w:color w:val="222222"/>
          <w:szCs w:val="24"/>
          <w:shd w:val="clear" w:color="auto" w:fill="FFFFFF"/>
        </w:rPr>
      </w:pPr>
      <w:r w:rsidRPr="008F3E13">
        <w:rPr>
          <w:rFonts w:cs="Times New Roman"/>
          <w:color w:val="222222"/>
          <w:szCs w:val="24"/>
          <w:shd w:val="clear" w:color="auto" w:fill="FFFFFF"/>
        </w:rPr>
        <w:lastRenderedPageBreak/>
        <w:t>Oppong, S. H. (2013). The problem of sampling in qualitative research. </w:t>
      </w:r>
      <w:r w:rsidRPr="008F3E13">
        <w:rPr>
          <w:rFonts w:cs="Times New Roman"/>
          <w:i/>
          <w:iCs/>
          <w:color w:val="222222"/>
          <w:szCs w:val="24"/>
          <w:shd w:val="clear" w:color="auto" w:fill="FFFFFF"/>
        </w:rPr>
        <w:t>Asian journal of management sciences and education</w:t>
      </w:r>
      <w:r w:rsidRPr="008F3E13">
        <w:rPr>
          <w:rFonts w:cs="Times New Roman"/>
          <w:color w:val="222222"/>
          <w:szCs w:val="24"/>
          <w:shd w:val="clear" w:color="auto" w:fill="FFFFFF"/>
        </w:rPr>
        <w:t>, </w:t>
      </w:r>
      <w:r w:rsidRPr="008F3E13">
        <w:rPr>
          <w:rFonts w:cs="Times New Roman"/>
          <w:i/>
          <w:iCs/>
          <w:color w:val="222222"/>
          <w:szCs w:val="24"/>
          <w:shd w:val="clear" w:color="auto" w:fill="FFFFFF"/>
        </w:rPr>
        <w:t>2</w:t>
      </w:r>
      <w:r w:rsidRPr="008F3E13">
        <w:rPr>
          <w:rFonts w:cs="Times New Roman"/>
          <w:color w:val="222222"/>
          <w:szCs w:val="24"/>
          <w:shd w:val="clear" w:color="auto" w:fill="FFFFFF"/>
        </w:rPr>
        <w:t>(2), 202-210</w:t>
      </w:r>
      <w:r>
        <w:rPr>
          <w:rFonts w:cs="Times New Roman"/>
          <w:color w:val="222222"/>
          <w:szCs w:val="24"/>
          <w:shd w:val="clear" w:color="auto" w:fill="FFFFFF"/>
        </w:rPr>
        <w:t>.</w:t>
      </w:r>
    </w:p>
    <w:p w14:paraId="61E94B8D" w14:textId="77777777" w:rsidR="004F3CF1" w:rsidRDefault="004F3CF1" w:rsidP="00C90E52">
      <w:pPr>
        <w:ind w:left="720" w:hanging="720"/>
        <w:rPr>
          <w:rFonts w:cs="Times New Roman"/>
          <w:color w:val="222222"/>
          <w:szCs w:val="24"/>
          <w:shd w:val="clear" w:color="auto" w:fill="FFFFFF"/>
        </w:rPr>
      </w:pPr>
      <w:r w:rsidRPr="008F3E13">
        <w:rPr>
          <w:rFonts w:cs="Times New Roman"/>
          <w:color w:val="222222"/>
          <w:szCs w:val="24"/>
          <w:shd w:val="clear" w:color="auto" w:fill="FFFFFF"/>
        </w:rPr>
        <w:t>Suttington, J. (2018). Financial Literacy and Accountability within Black Baptist Churches.</w:t>
      </w:r>
    </w:p>
    <w:p w14:paraId="4E044779" w14:textId="01721DB5" w:rsidR="004F3CF1" w:rsidRDefault="004F3CF1" w:rsidP="00C90E52">
      <w:pPr>
        <w:ind w:left="720" w:hanging="720"/>
        <w:rPr>
          <w:rFonts w:cs="Times New Roman"/>
          <w:szCs w:val="24"/>
        </w:rPr>
      </w:pPr>
      <w:r w:rsidRPr="008F3E13">
        <w:rPr>
          <w:rFonts w:cs="Times New Roman"/>
          <w:szCs w:val="24"/>
        </w:rPr>
        <w:t xml:space="preserve">UCI. (2019). How to </w:t>
      </w:r>
      <w:r>
        <w:rPr>
          <w:rFonts w:cs="Times New Roman"/>
          <w:szCs w:val="24"/>
        </w:rPr>
        <w:t>c</w:t>
      </w:r>
      <w:r w:rsidRPr="008F3E13">
        <w:rPr>
          <w:rFonts w:cs="Times New Roman"/>
          <w:szCs w:val="24"/>
        </w:rPr>
        <w:t>onsent. University of California Irvine Office of Research.</w:t>
      </w:r>
      <w:r>
        <w:rPr>
          <w:rFonts w:cs="Times New Roman"/>
          <w:szCs w:val="24"/>
        </w:rPr>
        <w:t xml:space="preserve"> Retrieved from </w:t>
      </w:r>
      <w:hyperlink r:id="rId11" w:history="1">
        <w:r w:rsidR="00643EBA">
          <w:rPr>
            <w:rStyle w:val="Hyperlink"/>
            <w:rFonts w:cs="Times New Roman"/>
            <w:szCs w:val="24"/>
          </w:rPr>
          <w:t>https://www.research.uci.edu/compliance/human-research-protections/researchers/how-to-consent.html#:~:text=The%20entire%20informed%20consent%20process,obtaining%20the%20subject’s%20voluntary%20agreement</w:t>
        </w:r>
      </w:hyperlink>
    </w:p>
    <w:p w14:paraId="04552FEC" w14:textId="77777777" w:rsidR="0046608F" w:rsidRDefault="0046608F" w:rsidP="00C90E52">
      <w:pPr>
        <w:jc w:val="center"/>
        <w:rPr>
          <w:b/>
          <w:color w:val="000000"/>
          <w:shd w:val="clear" w:color="auto" w:fill="FFFFFF"/>
        </w:rPr>
      </w:pPr>
      <w:r>
        <w:rPr>
          <w:b/>
          <w:color w:val="000000"/>
          <w:shd w:val="clear" w:color="auto" w:fill="FFFFFF"/>
        </w:rPr>
        <w:br w:type="page"/>
      </w:r>
    </w:p>
    <w:p w14:paraId="20A7F238" w14:textId="5DB859AD" w:rsidR="00E368F1" w:rsidRDefault="008F5C6A" w:rsidP="00C90E52">
      <w:pPr>
        <w:jc w:val="center"/>
        <w:rPr>
          <w:b/>
          <w:color w:val="000000"/>
          <w:shd w:val="clear" w:color="auto" w:fill="FFFFFF"/>
        </w:rPr>
      </w:pPr>
      <w:r>
        <w:rPr>
          <w:b/>
          <w:color w:val="000000"/>
          <w:shd w:val="clear" w:color="auto" w:fill="FFFFFF"/>
        </w:rPr>
        <w:lastRenderedPageBreak/>
        <w:t>Appendix</w:t>
      </w:r>
    </w:p>
    <w:p w14:paraId="66041706" w14:textId="77777777" w:rsidR="00E368F1" w:rsidRDefault="008F5C6A" w:rsidP="00C90E52">
      <w:pPr>
        <w:rPr>
          <w:b/>
          <w:color w:val="000000"/>
          <w:shd w:val="clear" w:color="auto" w:fill="FFFFFF"/>
        </w:rPr>
      </w:pPr>
      <w:r>
        <w:rPr>
          <w:b/>
          <w:color w:val="000000"/>
          <w:shd w:val="clear" w:color="auto" w:fill="FFFFFF"/>
        </w:rPr>
        <w:t>Warm Up Questions:</w:t>
      </w:r>
    </w:p>
    <w:p w14:paraId="45F4225D" w14:textId="77777777" w:rsidR="00E368F1" w:rsidRDefault="008F5C6A" w:rsidP="00C90E52">
      <w:pPr>
        <w:pStyle w:val="ListParagraph"/>
        <w:numPr>
          <w:ilvl w:val="0"/>
          <w:numId w:val="1"/>
        </w:numPr>
        <w:rPr>
          <w:color w:val="000000"/>
          <w:shd w:val="clear" w:color="auto" w:fill="FFFFFF"/>
        </w:rPr>
      </w:pPr>
      <w:r>
        <w:rPr>
          <w:color w:val="000000"/>
          <w:shd w:val="clear" w:color="auto" w:fill="FFFFFF"/>
        </w:rPr>
        <w:t>How is your day going?</w:t>
      </w:r>
    </w:p>
    <w:p w14:paraId="41D713D1" w14:textId="77777777" w:rsidR="00E368F1" w:rsidRDefault="008F5C6A" w:rsidP="00C90E52">
      <w:pPr>
        <w:pStyle w:val="ListParagraph"/>
        <w:numPr>
          <w:ilvl w:val="0"/>
          <w:numId w:val="1"/>
        </w:numPr>
        <w:rPr>
          <w:color w:val="000000"/>
          <w:shd w:val="clear" w:color="auto" w:fill="FFFFFF"/>
        </w:rPr>
      </w:pPr>
      <w:r>
        <w:rPr>
          <w:color w:val="000000"/>
          <w:shd w:val="clear" w:color="auto" w:fill="FFFFFF"/>
        </w:rPr>
        <w:t>Are you comfortable enough to take part in this interview?</w:t>
      </w:r>
    </w:p>
    <w:p w14:paraId="731FFE15" w14:textId="77777777" w:rsidR="00E368F1" w:rsidRDefault="008F5C6A" w:rsidP="00C90E52">
      <w:pPr>
        <w:rPr>
          <w:b/>
          <w:color w:val="000000"/>
          <w:shd w:val="clear" w:color="auto" w:fill="FFFFFF"/>
        </w:rPr>
      </w:pPr>
      <w:r>
        <w:rPr>
          <w:b/>
          <w:color w:val="000000"/>
          <w:shd w:val="clear" w:color="auto" w:fill="FFFFFF"/>
        </w:rPr>
        <w:t>Demographic Questions</w:t>
      </w:r>
    </w:p>
    <w:p w14:paraId="2D635E92" w14:textId="77777777" w:rsidR="00E368F1" w:rsidRDefault="008F5C6A" w:rsidP="00C90E52">
      <w:pPr>
        <w:pStyle w:val="ListParagraph"/>
        <w:numPr>
          <w:ilvl w:val="0"/>
          <w:numId w:val="2"/>
        </w:numPr>
        <w:rPr>
          <w:color w:val="000000"/>
          <w:shd w:val="clear" w:color="auto" w:fill="FFFFFF"/>
        </w:rPr>
      </w:pPr>
      <w:r>
        <w:rPr>
          <w:color w:val="000000"/>
          <w:shd w:val="clear" w:color="auto" w:fill="FFFFFF"/>
        </w:rPr>
        <w:t>How old are you?</w:t>
      </w:r>
    </w:p>
    <w:p w14:paraId="582FD317" w14:textId="77777777" w:rsidR="00AD38F5" w:rsidRDefault="008F5C6A" w:rsidP="00C90E52">
      <w:pPr>
        <w:pStyle w:val="ListParagraph"/>
        <w:numPr>
          <w:ilvl w:val="0"/>
          <w:numId w:val="2"/>
        </w:numPr>
        <w:rPr>
          <w:color w:val="000000"/>
          <w:shd w:val="clear" w:color="auto" w:fill="FFFFFF"/>
        </w:rPr>
      </w:pPr>
      <w:r>
        <w:rPr>
          <w:color w:val="000000"/>
          <w:shd w:val="clear" w:color="auto" w:fill="FFFFFF"/>
        </w:rPr>
        <w:t>What is your gender?</w:t>
      </w:r>
    </w:p>
    <w:p w14:paraId="3DC20135" w14:textId="77777777" w:rsidR="00E368F1" w:rsidRPr="00AD38F5" w:rsidRDefault="008F5C6A" w:rsidP="00C90E52">
      <w:pPr>
        <w:pStyle w:val="ListParagraph"/>
        <w:numPr>
          <w:ilvl w:val="0"/>
          <w:numId w:val="2"/>
        </w:numPr>
        <w:rPr>
          <w:color w:val="000000"/>
          <w:shd w:val="clear" w:color="auto" w:fill="FFFFFF"/>
        </w:rPr>
      </w:pPr>
      <w:r>
        <w:rPr>
          <w:color w:val="000000"/>
          <w:shd w:val="clear" w:color="auto" w:fill="FFFFFF"/>
        </w:rPr>
        <w:t>What is your highest educational level currently?</w:t>
      </w:r>
    </w:p>
    <w:p w14:paraId="56B51EA7" w14:textId="77777777" w:rsidR="00E368F1" w:rsidRDefault="008F5C6A" w:rsidP="00C90E52">
      <w:pPr>
        <w:pStyle w:val="ListParagraph"/>
        <w:numPr>
          <w:ilvl w:val="0"/>
          <w:numId w:val="2"/>
        </w:numPr>
        <w:rPr>
          <w:color w:val="000000"/>
          <w:shd w:val="clear" w:color="auto" w:fill="FFFFFF"/>
        </w:rPr>
      </w:pPr>
      <w:r>
        <w:rPr>
          <w:color w:val="000000"/>
          <w:shd w:val="clear" w:color="auto" w:fill="FFFFFF"/>
        </w:rPr>
        <w:t>Are you married?</w:t>
      </w:r>
    </w:p>
    <w:p w14:paraId="7D65C2AF" w14:textId="77777777" w:rsidR="00E368F1" w:rsidRDefault="008F5C6A" w:rsidP="00C90E52">
      <w:pPr>
        <w:pStyle w:val="ListParagraph"/>
        <w:numPr>
          <w:ilvl w:val="0"/>
          <w:numId w:val="2"/>
        </w:numPr>
        <w:rPr>
          <w:color w:val="000000"/>
          <w:shd w:val="clear" w:color="auto" w:fill="FFFFFF"/>
        </w:rPr>
      </w:pPr>
      <w:r>
        <w:rPr>
          <w:color w:val="000000"/>
          <w:shd w:val="clear" w:color="auto" w:fill="FFFFFF"/>
        </w:rPr>
        <w:t>Are you employed? If yes, what is your occupation?</w:t>
      </w:r>
    </w:p>
    <w:p w14:paraId="43EAA17E" w14:textId="77777777" w:rsidR="00AD38F5" w:rsidRDefault="008F5C6A" w:rsidP="00C90E52">
      <w:pPr>
        <w:rPr>
          <w:b/>
          <w:color w:val="000000"/>
          <w:shd w:val="clear" w:color="auto" w:fill="FFFFFF"/>
        </w:rPr>
      </w:pPr>
      <w:r>
        <w:rPr>
          <w:b/>
          <w:color w:val="000000"/>
          <w:shd w:val="clear" w:color="auto" w:fill="FFFFFF"/>
        </w:rPr>
        <w:t>Interview Questions</w:t>
      </w:r>
    </w:p>
    <w:p w14:paraId="1B424A99" w14:textId="77777777" w:rsidR="00AD38F5" w:rsidRDefault="008F5C6A" w:rsidP="00C90E52">
      <w:pPr>
        <w:pStyle w:val="ListParagraph"/>
        <w:numPr>
          <w:ilvl w:val="0"/>
          <w:numId w:val="4"/>
        </w:numPr>
        <w:rPr>
          <w:color w:val="000000"/>
          <w:shd w:val="clear" w:color="auto" w:fill="FFFFFF"/>
        </w:rPr>
      </w:pPr>
      <w:r>
        <w:rPr>
          <w:color w:val="000000"/>
          <w:shd w:val="clear" w:color="auto" w:fill="FFFFFF"/>
        </w:rPr>
        <w:t>How would you define financial literacy?</w:t>
      </w:r>
    </w:p>
    <w:p w14:paraId="593491AB" w14:textId="77777777" w:rsidR="00AD38F5" w:rsidRDefault="008F5C6A" w:rsidP="00C90E52">
      <w:pPr>
        <w:pStyle w:val="ListParagraph"/>
        <w:numPr>
          <w:ilvl w:val="0"/>
          <w:numId w:val="4"/>
        </w:numPr>
        <w:rPr>
          <w:color w:val="000000"/>
          <w:shd w:val="clear" w:color="auto" w:fill="FFFFFF"/>
        </w:rPr>
      </w:pPr>
      <w:r>
        <w:rPr>
          <w:color w:val="000000"/>
          <w:shd w:val="clear" w:color="auto" w:fill="FFFFFF"/>
        </w:rPr>
        <w:t xml:space="preserve"> What is your current credit score?</w:t>
      </w:r>
    </w:p>
    <w:p w14:paraId="50C52EE7" w14:textId="77777777" w:rsidR="00AD38F5" w:rsidRDefault="008F5C6A" w:rsidP="00C90E52">
      <w:pPr>
        <w:pStyle w:val="ListParagraph"/>
        <w:numPr>
          <w:ilvl w:val="0"/>
          <w:numId w:val="4"/>
        </w:numPr>
        <w:rPr>
          <w:color w:val="000000"/>
          <w:shd w:val="clear" w:color="auto" w:fill="FFFFFF"/>
        </w:rPr>
      </w:pPr>
      <w:r>
        <w:rPr>
          <w:color w:val="000000"/>
          <w:shd w:val="clear" w:color="auto" w:fill="FFFFFF"/>
        </w:rPr>
        <w:t>How would you describe your level of financial literacy?</w:t>
      </w:r>
    </w:p>
    <w:p w14:paraId="37A52F55" w14:textId="77777777" w:rsidR="00AD38F5" w:rsidRDefault="008F5C6A" w:rsidP="00C90E52">
      <w:pPr>
        <w:pStyle w:val="ListParagraph"/>
        <w:numPr>
          <w:ilvl w:val="0"/>
          <w:numId w:val="4"/>
        </w:numPr>
        <w:rPr>
          <w:color w:val="000000"/>
          <w:shd w:val="clear" w:color="auto" w:fill="FFFFFF"/>
        </w:rPr>
      </w:pPr>
      <w:r>
        <w:rPr>
          <w:color w:val="000000"/>
          <w:shd w:val="clear" w:color="auto" w:fill="FFFFFF"/>
        </w:rPr>
        <w:t>In your opinion, why do African Americans lack financial literacy?</w:t>
      </w:r>
    </w:p>
    <w:p w14:paraId="57159A6E" w14:textId="77777777" w:rsidR="00AD38F5" w:rsidRDefault="008F5C6A" w:rsidP="00C90E52">
      <w:pPr>
        <w:pStyle w:val="ListParagraph"/>
        <w:numPr>
          <w:ilvl w:val="0"/>
          <w:numId w:val="4"/>
        </w:numPr>
        <w:rPr>
          <w:color w:val="000000"/>
          <w:shd w:val="clear" w:color="auto" w:fill="FFFFFF"/>
        </w:rPr>
      </w:pPr>
      <w:r>
        <w:rPr>
          <w:color w:val="000000"/>
          <w:shd w:val="clear" w:color="auto" w:fill="FFFFFF"/>
        </w:rPr>
        <w:t>Are you planning on taking formal finance-related courses in future?</w:t>
      </w:r>
    </w:p>
    <w:p w14:paraId="72D263E5" w14:textId="77777777" w:rsidR="00AD38F5" w:rsidRDefault="008F5C6A" w:rsidP="00C90E52">
      <w:pPr>
        <w:pStyle w:val="ListParagraph"/>
        <w:numPr>
          <w:ilvl w:val="0"/>
          <w:numId w:val="4"/>
        </w:numPr>
        <w:rPr>
          <w:color w:val="000000"/>
          <w:shd w:val="clear" w:color="auto" w:fill="FFFFFF"/>
        </w:rPr>
      </w:pPr>
      <w:r>
        <w:rPr>
          <w:color w:val="000000"/>
          <w:shd w:val="clear" w:color="auto" w:fill="FFFFFF"/>
        </w:rPr>
        <w:t>Do you think financial education is important? Why?</w:t>
      </w:r>
    </w:p>
    <w:p w14:paraId="0C4F44A7" w14:textId="77777777" w:rsidR="00AD38F5" w:rsidRDefault="008F5C6A" w:rsidP="00C90E52">
      <w:pPr>
        <w:pStyle w:val="ListParagraph"/>
        <w:numPr>
          <w:ilvl w:val="0"/>
          <w:numId w:val="4"/>
        </w:numPr>
        <w:rPr>
          <w:color w:val="000000"/>
          <w:shd w:val="clear" w:color="auto" w:fill="FFFFFF"/>
        </w:rPr>
      </w:pPr>
      <w:r>
        <w:rPr>
          <w:color w:val="000000"/>
          <w:shd w:val="clear" w:color="auto" w:fill="FFFFFF"/>
        </w:rPr>
        <w:t>Do you have a retirement plan?</w:t>
      </w:r>
    </w:p>
    <w:p w14:paraId="580962E7" w14:textId="77777777" w:rsidR="00AD38F5" w:rsidRDefault="008F5C6A" w:rsidP="00C90E52">
      <w:pPr>
        <w:pStyle w:val="ListParagraph"/>
        <w:numPr>
          <w:ilvl w:val="0"/>
          <w:numId w:val="4"/>
        </w:numPr>
        <w:rPr>
          <w:color w:val="000000"/>
          <w:shd w:val="clear" w:color="auto" w:fill="FFFFFF"/>
        </w:rPr>
      </w:pPr>
      <w:r>
        <w:rPr>
          <w:color w:val="000000"/>
          <w:shd w:val="clear" w:color="auto" w:fill="FFFFFF"/>
        </w:rPr>
        <w:t>What do you think is the best form of financial investment? Why?</w:t>
      </w:r>
    </w:p>
    <w:p w14:paraId="7B242682" w14:textId="77777777" w:rsidR="00AD38F5" w:rsidRDefault="008F5C6A" w:rsidP="00C90E52">
      <w:pPr>
        <w:pStyle w:val="ListParagraph"/>
        <w:numPr>
          <w:ilvl w:val="0"/>
          <w:numId w:val="4"/>
        </w:numPr>
        <w:rPr>
          <w:color w:val="000000"/>
          <w:shd w:val="clear" w:color="auto" w:fill="FFFFFF"/>
        </w:rPr>
      </w:pPr>
      <w:r>
        <w:rPr>
          <w:color w:val="000000"/>
          <w:shd w:val="clear" w:color="auto" w:fill="FFFFFF"/>
        </w:rPr>
        <w:t>What is the hardest financial decision you have ever made?</w:t>
      </w:r>
    </w:p>
    <w:p w14:paraId="383CCC6D" w14:textId="15526456" w:rsidR="00E368F1" w:rsidRPr="0017562A" w:rsidRDefault="008F5C6A" w:rsidP="00C90E52">
      <w:pPr>
        <w:pStyle w:val="ListParagraph"/>
        <w:numPr>
          <w:ilvl w:val="0"/>
          <w:numId w:val="4"/>
        </w:numPr>
        <w:rPr>
          <w:color w:val="000000"/>
          <w:shd w:val="clear" w:color="auto" w:fill="FFFFFF"/>
        </w:rPr>
      </w:pPr>
      <w:r w:rsidRPr="00136A3F">
        <w:rPr>
          <w:color w:val="000000"/>
          <w:shd w:val="clear" w:color="auto" w:fill="FFFFFF"/>
        </w:rPr>
        <w:t>In your opinion, what can schools do to enhance financial literacy among African Americans?</w:t>
      </w:r>
    </w:p>
    <w:sectPr w:rsidR="00E368F1" w:rsidRPr="0017562A" w:rsidSect="00BC1D53">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38B9F" w14:textId="77777777" w:rsidR="00067187" w:rsidRDefault="00067187" w:rsidP="00BC1D53">
      <w:pPr>
        <w:spacing w:after="0" w:line="240" w:lineRule="auto"/>
      </w:pPr>
      <w:r>
        <w:separator/>
      </w:r>
    </w:p>
  </w:endnote>
  <w:endnote w:type="continuationSeparator" w:id="0">
    <w:p w14:paraId="6F960D11" w14:textId="77777777" w:rsidR="00067187" w:rsidRDefault="00067187" w:rsidP="00BC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8DABA" w14:textId="77777777" w:rsidR="00067187" w:rsidRDefault="00067187" w:rsidP="00BC1D53">
      <w:pPr>
        <w:spacing w:after="0" w:line="240" w:lineRule="auto"/>
      </w:pPr>
      <w:r>
        <w:separator/>
      </w:r>
    </w:p>
  </w:footnote>
  <w:footnote w:type="continuationSeparator" w:id="0">
    <w:p w14:paraId="48E177AE" w14:textId="77777777" w:rsidR="00067187" w:rsidRDefault="00067187" w:rsidP="00BC1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2"/>
      </w:rPr>
      <w:id w:val="-191078111"/>
      <w:docPartObj>
        <w:docPartGallery w:val="Page Numbers (Top of Page)"/>
        <w:docPartUnique/>
      </w:docPartObj>
    </w:sdtPr>
    <w:sdtEndPr>
      <w:rPr>
        <w:noProof/>
      </w:rPr>
    </w:sdtEndPr>
    <w:sdtContent>
      <w:p w14:paraId="4D41818A" w14:textId="71828105" w:rsidR="00BC1D53" w:rsidRPr="00BC1D53" w:rsidRDefault="00BC1D53" w:rsidP="00BC1D53">
        <w:pPr>
          <w:pStyle w:val="Header"/>
          <w:tabs>
            <w:tab w:val="clear" w:pos="9026"/>
            <w:tab w:val="right" w:pos="9356"/>
          </w:tabs>
          <w:jc w:val="right"/>
          <w:rPr>
            <w:rFonts w:cs="Times New Roman"/>
            <w:sz w:val="22"/>
          </w:rPr>
        </w:pPr>
        <w:r w:rsidRPr="00BC1D53">
          <w:rPr>
            <w:rFonts w:cs="Times New Roman"/>
            <w:bCs/>
            <w:sz w:val="22"/>
          </w:rPr>
          <w:t>RESEARCH METHODOLOGY AND PLAN FOR MY PROPOSED STUDY</w:t>
        </w:r>
        <w:r>
          <w:rPr>
            <w:rFonts w:cs="Times New Roman"/>
            <w:sz w:val="22"/>
          </w:rPr>
          <w:tab/>
        </w:r>
        <w:r w:rsidRPr="00BC1D53">
          <w:rPr>
            <w:rFonts w:cs="Times New Roman"/>
            <w:sz w:val="22"/>
          </w:rPr>
          <w:fldChar w:fldCharType="begin"/>
        </w:r>
        <w:r w:rsidRPr="00BC1D53">
          <w:rPr>
            <w:rFonts w:cs="Times New Roman"/>
            <w:sz w:val="22"/>
          </w:rPr>
          <w:instrText xml:space="preserve"> PAGE   \* MERGEFORMAT </w:instrText>
        </w:r>
        <w:r w:rsidRPr="00BC1D53">
          <w:rPr>
            <w:rFonts w:cs="Times New Roman"/>
            <w:sz w:val="22"/>
          </w:rPr>
          <w:fldChar w:fldCharType="separate"/>
        </w:r>
        <w:r w:rsidRPr="00BC1D53">
          <w:rPr>
            <w:rFonts w:cs="Times New Roman"/>
            <w:noProof/>
            <w:sz w:val="22"/>
          </w:rPr>
          <w:t>2</w:t>
        </w:r>
        <w:r w:rsidRPr="00BC1D53">
          <w:rPr>
            <w:rFonts w:cs="Times New Roman"/>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2"/>
      </w:rPr>
      <w:id w:val="1238058340"/>
      <w:docPartObj>
        <w:docPartGallery w:val="Page Numbers (Top of Page)"/>
        <w:docPartUnique/>
      </w:docPartObj>
    </w:sdtPr>
    <w:sdtEndPr>
      <w:rPr>
        <w:noProof/>
      </w:rPr>
    </w:sdtEndPr>
    <w:sdtContent>
      <w:p w14:paraId="4476073A" w14:textId="5641B4AF" w:rsidR="00BC1D53" w:rsidRPr="00BC1D53" w:rsidRDefault="00BC1D53" w:rsidP="00BC1D53">
        <w:pPr>
          <w:pStyle w:val="Header"/>
          <w:tabs>
            <w:tab w:val="clear" w:pos="9026"/>
            <w:tab w:val="right" w:pos="9356"/>
          </w:tabs>
          <w:jc w:val="right"/>
          <w:rPr>
            <w:rFonts w:cs="Times New Roman"/>
            <w:sz w:val="22"/>
          </w:rPr>
        </w:pPr>
        <w:r>
          <w:rPr>
            <w:rFonts w:cs="Times New Roman"/>
            <w:sz w:val="22"/>
          </w:rPr>
          <w:t xml:space="preserve">Running head: </w:t>
        </w:r>
        <w:r w:rsidRPr="00BC1D53">
          <w:rPr>
            <w:rFonts w:cs="Times New Roman"/>
            <w:bCs/>
            <w:sz w:val="22"/>
          </w:rPr>
          <w:t>RESEARCH METHODOLOGY AND PLAN FOR MY PROPOSED STUDY</w:t>
        </w:r>
        <w:r>
          <w:rPr>
            <w:rFonts w:cs="Times New Roman"/>
            <w:sz w:val="22"/>
          </w:rPr>
          <w:tab/>
        </w:r>
        <w:r w:rsidRPr="00BC1D53">
          <w:rPr>
            <w:rFonts w:cs="Times New Roman"/>
            <w:sz w:val="22"/>
          </w:rPr>
          <w:fldChar w:fldCharType="begin"/>
        </w:r>
        <w:r w:rsidRPr="00BC1D53">
          <w:rPr>
            <w:rFonts w:cs="Times New Roman"/>
            <w:sz w:val="22"/>
          </w:rPr>
          <w:instrText xml:space="preserve"> PAGE   \* MERGEFORMAT </w:instrText>
        </w:r>
        <w:r w:rsidRPr="00BC1D53">
          <w:rPr>
            <w:rFonts w:cs="Times New Roman"/>
            <w:sz w:val="22"/>
          </w:rPr>
          <w:fldChar w:fldCharType="separate"/>
        </w:r>
        <w:r w:rsidRPr="00BC1D53">
          <w:rPr>
            <w:rFonts w:cs="Times New Roman"/>
            <w:noProof/>
            <w:sz w:val="22"/>
          </w:rPr>
          <w:t>2</w:t>
        </w:r>
        <w:r w:rsidRPr="00BC1D53">
          <w:rPr>
            <w:rFonts w:cs="Times New Roman"/>
            <w:noProof/>
            <w:sz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B1BC1"/>
    <w:multiLevelType w:val="hybridMultilevel"/>
    <w:tmpl w:val="334C5C02"/>
    <w:lvl w:ilvl="0" w:tplc="AF528EE0">
      <w:start w:val="1"/>
      <w:numFmt w:val="decimal"/>
      <w:lvlText w:val="%1."/>
      <w:lvlJc w:val="left"/>
      <w:pPr>
        <w:ind w:left="720" w:hanging="360"/>
      </w:pPr>
      <w:rPr>
        <w:rFonts w:hint="default"/>
      </w:rPr>
    </w:lvl>
    <w:lvl w:ilvl="1" w:tplc="A6FA2DD6" w:tentative="1">
      <w:start w:val="1"/>
      <w:numFmt w:val="lowerLetter"/>
      <w:lvlText w:val="%2."/>
      <w:lvlJc w:val="left"/>
      <w:pPr>
        <w:ind w:left="1440" w:hanging="360"/>
      </w:pPr>
    </w:lvl>
    <w:lvl w:ilvl="2" w:tplc="FB405D98" w:tentative="1">
      <w:start w:val="1"/>
      <w:numFmt w:val="lowerRoman"/>
      <w:lvlText w:val="%3."/>
      <w:lvlJc w:val="right"/>
      <w:pPr>
        <w:ind w:left="2160" w:hanging="180"/>
      </w:pPr>
    </w:lvl>
    <w:lvl w:ilvl="3" w:tplc="0630B908" w:tentative="1">
      <w:start w:val="1"/>
      <w:numFmt w:val="decimal"/>
      <w:lvlText w:val="%4."/>
      <w:lvlJc w:val="left"/>
      <w:pPr>
        <w:ind w:left="2880" w:hanging="360"/>
      </w:pPr>
    </w:lvl>
    <w:lvl w:ilvl="4" w:tplc="EEC22FB4" w:tentative="1">
      <w:start w:val="1"/>
      <w:numFmt w:val="lowerLetter"/>
      <w:lvlText w:val="%5."/>
      <w:lvlJc w:val="left"/>
      <w:pPr>
        <w:ind w:left="3600" w:hanging="360"/>
      </w:pPr>
    </w:lvl>
    <w:lvl w:ilvl="5" w:tplc="573ACDB2" w:tentative="1">
      <w:start w:val="1"/>
      <w:numFmt w:val="lowerRoman"/>
      <w:lvlText w:val="%6."/>
      <w:lvlJc w:val="right"/>
      <w:pPr>
        <w:ind w:left="4320" w:hanging="180"/>
      </w:pPr>
    </w:lvl>
    <w:lvl w:ilvl="6" w:tplc="9EAE11F4" w:tentative="1">
      <w:start w:val="1"/>
      <w:numFmt w:val="decimal"/>
      <w:lvlText w:val="%7."/>
      <w:lvlJc w:val="left"/>
      <w:pPr>
        <w:ind w:left="5040" w:hanging="360"/>
      </w:pPr>
    </w:lvl>
    <w:lvl w:ilvl="7" w:tplc="2CD0AD3A" w:tentative="1">
      <w:start w:val="1"/>
      <w:numFmt w:val="lowerLetter"/>
      <w:lvlText w:val="%8."/>
      <w:lvlJc w:val="left"/>
      <w:pPr>
        <w:ind w:left="5760" w:hanging="360"/>
      </w:pPr>
    </w:lvl>
    <w:lvl w:ilvl="8" w:tplc="F41EE1C6" w:tentative="1">
      <w:start w:val="1"/>
      <w:numFmt w:val="lowerRoman"/>
      <w:lvlText w:val="%9."/>
      <w:lvlJc w:val="right"/>
      <w:pPr>
        <w:ind w:left="6480" w:hanging="180"/>
      </w:pPr>
    </w:lvl>
  </w:abstractNum>
  <w:abstractNum w:abstractNumId="1" w15:restartNumberingAfterBreak="0">
    <w:nsid w:val="10652146"/>
    <w:multiLevelType w:val="hybridMultilevel"/>
    <w:tmpl w:val="66A2F3BC"/>
    <w:lvl w:ilvl="0" w:tplc="0D1E7A44">
      <w:start w:val="1"/>
      <w:numFmt w:val="decimal"/>
      <w:lvlText w:val="%1."/>
      <w:lvlJc w:val="left"/>
      <w:pPr>
        <w:ind w:left="720" w:hanging="360"/>
      </w:pPr>
      <w:rPr>
        <w:rFonts w:hint="default"/>
      </w:rPr>
    </w:lvl>
    <w:lvl w:ilvl="1" w:tplc="F4389B8C" w:tentative="1">
      <w:start w:val="1"/>
      <w:numFmt w:val="lowerLetter"/>
      <w:lvlText w:val="%2."/>
      <w:lvlJc w:val="left"/>
      <w:pPr>
        <w:ind w:left="1440" w:hanging="360"/>
      </w:pPr>
    </w:lvl>
    <w:lvl w:ilvl="2" w:tplc="B596CF3A" w:tentative="1">
      <w:start w:val="1"/>
      <w:numFmt w:val="lowerRoman"/>
      <w:lvlText w:val="%3."/>
      <w:lvlJc w:val="right"/>
      <w:pPr>
        <w:ind w:left="2160" w:hanging="180"/>
      </w:pPr>
    </w:lvl>
    <w:lvl w:ilvl="3" w:tplc="7BF4C140" w:tentative="1">
      <w:start w:val="1"/>
      <w:numFmt w:val="decimal"/>
      <w:lvlText w:val="%4."/>
      <w:lvlJc w:val="left"/>
      <w:pPr>
        <w:ind w:left="2880" w:hanging="360"/>
      </w:pPr>
    </w:lvl>
    <w:lvl w:ilvl="4" w:tplc="3F446358" w:tentative="1">
      <w:start w:val="1"/>
      <w:numFmt w:val="lowerLetter"/>
      <w:lvlText w:val="%5."/>
      <w:lvlJc w:val="left"/>
      <w:pPr>
        <w:ind w:left="3600" w:hanging="360"/>
      </w:pPr>
    </w:lvl>
    <w:lvl w:ilvl="5" w:tplc="9266E9C6" w:tentative="1">
      <w:start w:val="1"/>
      <w:numFmt w:val="lowerRoman"/>
      <w:lvlText w:val="%6."/>
      <w:lvlJc w:val="right"/>
      <w:pPr>
        <w:ind w:left="4320" w:hanging="180"/>
      </w:pPr>
    </w:lvl>
    <w:lvl w:ilvl="6" w:tplc="D738192A" w:tentative="1">
      <w:start w:val="1"/>
      <w:numFmt w:val="decimal"/>
      <w:lvlText w:val="%7."/>
      <w:lvlJc w:val="left"/>
      <w:pPr>
        <w:ind w:left="5040" w:hanging="360"/>
      </w:pPr>
    </w:lvl>
    <w:lvl w:ilvl="7" w:tplc="D032A0EC" w:tentative="1">
      <w:start w:val="1"/>
      <w:numFmt w:val="lowerLetter"/>
      <w:lvlText w:val="%8."/>
      <w:lvlJc w:val="left"/>
      <w:pPr>
        <w:ind w:left="5760" w:hanging="360"/>
      </w:pPr>
    </w:lvl>
    <w:lvl w:ilvl="8" w:tplc="FF68CD7E" w:tentative="1">
      <w:start w:val="1"/>
      <w:numFmt w:val="lowerRoman"/>
      <w:lvlText w:val="%9."/>
      <w:lvlJc w:val="right"/>
      <w:pPr>
        <w:ind w:left="6480" w:hanging="180"/>
      </w:pPr>
    </w:lvl>
  </w:abstractNum>
  <w:abstractNum w:abstractNumId="2" w15:restartNumberingAfterBreak="0">
    <w:nsid w:val="5CFA3074"/>
    <w:multiLevelType w:val="hybridMultilevel"/>
    <w:tmpl w:val="94C6FD56"/>
    <w:lvl w:ilvl="0" w:tplc="081C695E">
      <w:start w:val="1"/>
      <w:numFmt w:val="decimal"/>
      <w:lvlText w:val="%1."/>
      <w:lvlJc w:val="left"/>
      <w:pPr>
        <w:ind w:left="720" w:hanging="360"/>
      </w:pPr>
      <w:rPr>
        <w:rFonts w:hint="default"/>
      </w:rPr>
    </w:lvl>
    <w:lvl w:ilvl="1" w:tplc="ACA002EE" w:tentative="1">
      <w:start w:val="1"/>
      <w:numFmt w:val="lowerLetter"/>
      <w:lvlText w:val="%2."/>
      <w:lvlJc w:val="left"/>
      <w:pPr>
        <w:ind w:left="1440" w:hanging="360"/>
      </w:pPr>
    </w:lvl>
    <w:lvl w:ilvl="2" w:tplc="BED8F6AC" w:tentative="1">
      <w:start w:val="1"/>
      <w:numFmt w:val="lowerRoman"/>
      <w:lvlText w:val="%3."/>
      <w:lvlJc w:val="right"/>
      <w:pPr>
        <w:ind w:left="2160" w:hanging="180"/>
      </w:pPr>
    </w:lvl>
    <w:lvl w:ilvl="3" w:tplc="B252840A" w:tentative="1">
      <w:start w:val="1"/>
      <w:numFmt w:val="decimal"/>
      <w:lvlText w:val="%4."/>
      <w:lvlJc w:val="left"/>
      <w:pPr>
        <w:ind w:left="2880" w:hanging="360"/>
      </w:pPr>
    </w:lvl>
    <w:lvl w:ilvl="4" w:tplc="15BC10B2" w:tentative="1">
      <w:start w:val="1"/>
      <w:numFmt w:val="lowerLetter"/>
      <w:lvlText w:val="%5."/>
      <w:lvlJc w:val="left"/>
      <w:pPr>
        <w:ind w:left="3600" w:hanging="360"/>
      </w:pPr>
    </w:lvl>
    <w:lvl w:ilvl="5" w:tplc="01BE1ADE" w:tentative="1">
      <w:start w:val="1"/>
      <w:numFmt w:val="lowerRoman"/>
      <w:lvlText w:val="%6."/>
      <w:lvlJc w:val="right"/>
      <w:pPr>
        <w:ind w:left="4320" w:hanging="180"/>
      </w:pPr>
    </w:lvl>
    <w:lvl w:ilvl="6" w:tplc="2B9ECEDC" w:tentative="1">
      <w:start w:val="1"/>
      <w:numFmt w:val="decimal"/>
      <w:lvlText w:val="%7."/>
      <w:lvlJc w:val="left"/>
      <w:pPr>
        <w:ind w:left="5040" w:hanging="360"/>
      </w:pPr>
    </w:lvl>
    <w:lvl w:ilvl="7" w:tplc="6270B940" w:tentative="1">
      <w:start w:val="1"/>
      <w:numFmt w:val="lowerLetter"/>
      <w:lvlText w:val="%8."/>
      <w:lvlJc w:val="left"/>
      <w:pPr>
        <w:ind w:left="5760" w:hanging="360"/>
      </w:pPr>
    </w:lvl>
    <w:lvl w:ilvl="8" w:tplc="6F0484F6" w:tentative="1">
      <w:start w:val="1"/>
      <w:numFmt w:val="lowerRoman"/>
      <w:lvlText w:val="%9."/>
      <w:lvlJc w:val="right"/>
      <w:pPr>
        <w:ind w:left="6480" w:hanging="180"/>
      </w:pPr>
    </w:lvl>
  </w:abstractNum>
  <w:abstractNum w:abstractNumId="3" w15:restartNumberingAfterBreak="0">
    <w:nsid w:val="69121B18"/>
    <w:multiLevelType w:val="hybridMultilevel"/>
    <w:tmpl w:val="7A9AF63C"/>
    <w:lvl w:ilvl="0" w:tplc="D7821344">
      <w:start w:val="1"/>
      <w:numFmt w:val="decimal"/>
      <w:lvlText w:val="%1."/>
      <w:lvlJc w:val="left"/>
      <w:pPr>
        <w:ind w:left="720" w:hanging="360"/>
      </w:pPr>
      <w:rPr>
        <w:rFonts w:hint="default"/>
      </w:rPr>
    </w:lvl>
    <w:lvl w:ilvl="1" w:tplc="7A8AA502" w:tentative="1">
      <w:start w:val="1"/>
      <w:numFmt w:val="lowerLetter"/>
      <w:lvlText w:val="%2."/>
      <w:lvlJc w:val="left"/>
      <w:pPr>
        <w:ind w:left="1440" w:hanging="360"/>
      </w:pPr>
    </w:lvl>
    <w:lvl w:ilvl="2" w:tplc="C60A16E0" w:tentative="1">
      <w:start w:val="1"/>
      <w:numFmt w:val="lowerRoman"/>
      <w:lvlText w:val="%3."/>
      <w:lvlJc w:val="right"/>
      <w:pPr>
        <w:ind w:left="2160" w:hanging="180"/>
      </w:pPr>
    </w:lvl>
    <w:lvl w:ilvl="3" w:tplc="CEFC2094" w:tentative="1">
      <w:start w:val="1"/>
      <w:numFmt w:val="decimal"/>
      <w:lvlText w:val="%4."/>
      <w:lvlJc w:val="left"/>
      <w:pPr>
        <w:ind w:left="2880" w:hanging="360"/>
      </w:pPr>
    </w:lvl>
    <w:lvl w:ilvl="4" w:tplc="3DDC980E" w:tentative="1">
      <w:start w:val="1"/>
      <w:numFmt w:val="lowerLetter"/>
      <w:lvlText w:val="%5."/>
      <w:lvlJc w:val="left"/>
      <w:pPr>
        <w:ind w:left="3600" w:hanging="360"/>
      </w:pPr>
    </w:lvl>
    <w:lvl w:ilvl="5" w:tplc="EDBA7B16" w:tentative="1">
      <w:start w:val="1"/>
      <w:numFmt w:val="lowerRoman"/>
      <w:lvlText w:val="%6."/>
      <w:lvlJc w:val="right"/>
      <w:pPr>
        <w:ind w:left="4320" w:hanging="180"/>
      </w:pPr>
    </w:lvl>
    <w:lvl w:ilvl="6" w:tplc="8D8E129C" w:tentative="1">
      <w:start w:val="1"/>
      <w:numFmt w:val="decimal"/>
      <w:lvlText w:val="%7."/>
      <w:lvlJc w:val="left"/>
      <w:pPr>
        <w:ind w:left="5040" w:hanging="360"/>
      </w:pPr>
    </w:lvl>
    <w:lvl w:ilvl="7" w:tplc="65143DDA" w:tentative="1">
      <w:start w:val="1"/>
      <w:numFmt w:val="lowerLetter"/>
      <w:lvlText w:val="%8."/>
      <w:lvlJc w:val="left"/>
      <w:pPr>
        <w:ind w:left="5760" w:hanging="360"/>
      </w:pPr>
    </w:lvl>
    <w:lvl w:ilvl="8" w:tplc="32043E80" w:tentative="1">
      <w:start w:val="1"/>
      <w:numFmt w:val="lowerRoman"/>
      <w:lvlText w:val="%9."/>
      <w:lvlJc w:val="right"/>
      <w:pPr>
        <w:ind w:left="6480" w:hanging="180"/>
      </w:pPr>
    </w:lvl>
  </w:abstractNum>
  <w:abstractNum w:abstractNumId="4" w15:restartNumberingAfterBreak="0">
    <w:nsid w:val="6CED10DE"/>
    <w:multiLevelType w:val="multilevel"/>
    <w:tmpl w:val="B5C6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272F43"/>
    <w:multiLevelType w:val="multilevel"/>
    <w:tmpl w:val="D2DC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A0MjczM7W0MDUwNrRQ0lEKTi0uzszPAykwrAUAvvGwYywAAAA="/>
  </w:docVars>
  <w:rsids>
    <w:rsidRoot w:val="000837EE"/>
    <w:rsid w:val="00000805"/>
    <w:rsid w:val="00001ACE"/>
    <w:rsid w:val="00046FE3"/>
    <w:rsid w:val="00067187"/>
    <w:rsid w:val="000837EE"/>
    <w:rsid w:val="0009356A"/>
    <w:rsid w:val="00131CC5"/>
    <w:rsid w:val="00136A3F"/>
    <w:rsid w:val="00171243"/>
    <w:rsid w:val="00174FCC"/>
    <w:rsid w:val="0017562A"/>
    <w:rsid w:val="0019184E"/>
    <w:rsid w:val="001959D6"/>
    <w:rsid w:val="001A352C"/>
    <w:rsid w:val="001D373A"/>
    <w:rsid w:val="00200323"/>
    <w:rsid w:val="00223B05"/>
    <w:rsid w:val="00274439"/>
    <w:rsid w:val="003849E8"/>
    <w:rsid w:val="0046608F"/>
    <w:rsid w:val="004A6BFE"/>
    <w:rsid w:val="004F3CF1"/>
    <w:rsid w:val="00516EFD"/>
    <w:rsid w:val="00574341"/>
    <w:rsid w:val="0058370D"/>
    <w:rsid w:val="005A57C1"/>
    <w:rsid w:val="005E2160"/>
    <w:rsid w:val="005E738E"/>
    <w:rsid w:val="0060450A"/>
    <w:rsid w:val="00643EBA"/>
    <w:rsid w:val="00646541"/>
    <w:rsid w:val="0073239B"/>
    <w:rsid w:val="0087530C"/>
    <w:rsid w:val="008D1396"/>
    <w:rsid w:val="008F3E13"/>
    <w:rsid w:val="008F5C6A"/>
    <w:rsid w:val="00904C90"/>
    <w:rsid w:val="009B1F20"/>
    <w:rsid w:val="00A643FE"/>
    <w:rsid w:val="00A82A2C"/>
    <w:rsid w:val="00AD38F5"/>
    <w:rsid w:val="00AE425D"/>
    <w:rsid w:val="00B34F53"/>
    <w:rsid w:val="00BC1D53"/>
    <w:rsid w:val="00C20849"/>
    <w:rsid w:val="00C82BBC"/>
    <w:rsid w:val="00C90E52"/>
    <w:rsid w:val="00CD4AF4"/>
    <w:rsid w:val="00D33760"/>
    <w:rsid w:val="00D34EF1"/>
    <w:rsid w:val="00DE217D"/>
    <w:rsid w:val="00E33CD4"/>
    <w:rsid w:val="00E368F1"/>
    <w:rsid w:val="00E44E65"/>
    <w:rsid w:val="00ED7718"/>
    <w:rsid w:val="00F052BB"/>
    <w:rsid w:val="00F73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A9E6"/>
  <w15:chartTrackingRefBased/>
  <w15:docId w15:val="{FD127488-D520-4381-A320-66DD98E0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04C90"/>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8F1"/>
    <w:pPr>
      <w:ind w:left="720"/>
      <w:contextualSpacing/>
    </w:pPr>
  </w:style>
  <w:style w:type="character" w:styleId="Hyperlink">
    <w:name w:val="Hyperlink"/>
    <w:basedOn w:val="DefaultParagraphFont"/>
    <w:uiPriority w:val="99"/>
    <w:unhideWhenUsed/>
    <w:rsid w:val="008F3E13"/>
    <w:rPr>
      <w:color w:val="0563C1" w:themeColor="hyperlink"/>
      <w:u w:val="single"/>
    </w:rPr>
  </w:style>
  <w:style w:type="character" w:customStyle="1" w:styleId="UnresolvedMention1">
    <w:name w:val="Unresolved Mention1"/>
    <w:basedOn w:val="DefaultParagraphFont"/>
    <w:uiPriority w:val="99"/>
    <w:semiHidden/>
    <w:unhideWhenUsed/>
    <w:rsid w:val="008F3E13"/>
    <w:rPr>
      <w:color w:val="605E5C"/>
      <w:shd w:val="clear" w:color="auto" w:fill="E1DFDD"/>
    </w:rPr>
  </w:style>
  <w:style w:type="paragraph" w:styleId="Header">
    <w:name w:val="header"/>
    <w:basedOn w:val="Normal"/>
    <w:link w:val="HeaderChar"/>
    <w:uiPriority w:val="99"/>
    <w:unhideWhenUsed/>
    <w:rsid w:val="00BC1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D53"/>
    <w:rPr>
      <w:rFonts w:ascii="Times New Roman" w:hAnsi="Times New Roman"/>
      <w:sz w:val="24"/>
    </w:rPr>
  </w:style>
  <w:style w:type="paragraph" w:styleId="Footer">
    <w:name w:val="footer"/>
    <w:basedOn w:val="Normal"/>
    <w:link w:val="FooterChar"/>
    <w:uiPriority w:val="99"/>
    <w:unhideWhenUsed/>
    <w:rsid w:val="00BC1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D53"/>
    <w:rPr>
      <w:rFonts w:ascii="Times New Roman" w:hAnsi="Times New Roman"/>
      <w:sz w:val="24"/>
    </w:rPr>
  </w:style>
  <w:style w:type="character" w:styleId="UnresolvedMention">
    <w:name w:val="Unresolved Mention"/>
    <w:basedOn w:val="DefaultParagraphFont"/>
    <w:uiPriority w:val="99"/>
    <w:rsid w:val="00F05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089102">
      <w:bodyDiv w:val="1"/>
      <w:marLeft w:val="0"/>
      <w:marRight w:val="0"/>
      <w:marTop w:val="0"/>
      <w:marBottom w:val="0"/>
      <w:divBdr>
        <w:top w:val="none" w:sz="0" w:space="0" w:color="auto"/>
        <w:left w:val="none" w:sz="0" w:space="0" w:color="auto"/>
        <w:bottom w:val="none" w:sz="0" w:space="0" w:color="auto"/>
        <w:right w:val="none" w:sz="0" w:space="0" w:color="auto"/>
      </w:divBdr>
    </w:div>
    <w:div w:id="89184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3/2229-5070.138533"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rgs.org/CMSPages/GetFile.aspx?nodeguid=7ad9b8d4-6a93-4269-94d2-585983364b51&amp;lang=en-GB#:~:text=A%20variety%20of%20methods%20can,and%20analysis%20of%20personal%20text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uci.edu/compliance/human-research-protections/researchers/how-to-consent.html#:~:text=The%20entire%20informed%20consent%20process,obtaining%20the%20subject's%20voluntary%20agreeme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590/abd1806-4841.20165254" TargetMode="External"/><Relationship Id="rId4" Type="http://schemas.openxmlformats.org/officeDocument/2006/relationships/webSettings" Target="webSettings.xml"/><Relationship Id="rId9" Type="http://schemas.openxmlformats.org/officeDocument/2006/relationships/hyperlink" Target="https://doi.org/10.1183/20734735.0019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16</Pages>
  <Words>3912</Words>
  <Characters>22302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Nasdaq</dc:creator>
  <cp:lastModifiedBy>Antony Ouma</cp:lastModifiedBy>
  <cp:revision>20</cp:revision>
  <dcterms:created xsi:type="dcterms:W3CDTF">2021-02-27T09:34:00Z</dcterms:created>
  <dcterms:modified xsi:type="dcterms:W3CDTF">2021-02-27T20:17:00Z</dcterms:modified>
</cp:coreProperties>
</file>